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1F7" w:rsidRPr="00542E9B" w:rsidRDefault="000941F7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br w:type="page"/>
      </w:r>
    </w:p>
    <w:p w:rsidR="000941F7" w:rsidRPr="00542E9B" w:rsidRDefault="000941F7" w:rsidP="000941F7">
      <w:pPr>
        <w:tabs>
          <w:tab w:val="left" w:pos="3555"/>
        </w:tabs>
        <w:jc w:val="center"/>
        <w:rPr>
          <w:sz w:val="32"/>
          <w:szCs w:val="32"/>
        </w:rPr>
      </w:pPr>
      <w:r w:rsidRPr="00542E9B">
        <w:rPr>
          <w:rFonts w:ascii="Times New Roman" w:hAnsi="Times New Roman" w:cs="Times New Roman"/>
          <w:sz w:val="28"/>
          <w:szCs w:val="28"/>
        </w:rPr>
        <w:lastRenderedPageBreak/>
        <w:t>ЛИСТ ЗАМЕЧАНИЙ</w:t>
      </w:r>
      <w:r w:rsidRPr="00542E9B">
        <w:rPr>
          <w:sz w:val="32"/>
          <w:szCs w:val="32"/>
        </w:rPr>
        <w:t xml:space="preserve"> </w:t>
      </w:r>
      <w:r w:rsidRPr="00542E9B">
        <w:rPr>
          <w:sz w:val="32"/>
          <w:szCs w:val="32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1263842"/>
        <w:docPartObj>
          <w:docPartGallery w:val="Table of Contents"/>
          <w:docPartUnique/>
        </w:docPartObj>
      </w:sdtPr>
      <w:sdtContent>
        <w:p w:rsidR="000941F7" w:rsidRPr="00A52C44" w:rsidRDefault="00C24029" w:rsidP="00C24029">
          <w:pPr>
            <w:pStyle w:val="a7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A52C44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A52C44" w:rsidRPr="00A52C44" w:rsidRDefault="007B0B6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52C4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0941F7" w:rsidRPr="00A52C4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52C4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53664868" w:history="1"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ИСХОДНЫЕ ДАННЫЕ</w:t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_Toc453664868 \h </w:instrTex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2C44" w:rsidRPr="00A52C44" w:rsidRDefault="007B0B6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3664869" w:history="1"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ОПРЕДЕЛЕНИЕ ПЕРЕДАТОЧНЫХ ФУНКЦИЙ СИСТЕМЫ</w:t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_Toc453664869 \h </w:instrTex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2C44" w:rsidRPr="00A52C44" w:rsidRDefault="007B0B6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3664870" w:history="1"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ИССЛЕДОВАНИЕ УСТОЙЧИВОСТИ САУ.</w:t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_Toc453664870 \h </w:instrTex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2C44" w:rsidRPr="00A52C44" w:rsidRDefault="007B0B6E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3664871" w:history="1"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Критерий Гурвица</w:t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_Toc453664871 \h </w:instrTex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2C44" w:rsidRPr="00A52C44" w:rsidRDefault="007B0B6E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3664872" w:history="1"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Критерий Рауса</w:t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_Toc453664872 \h </w:instrTex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2C44" w:rsidRPr="00A52C44" w:rsidRDefault="007B0B6E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3664873" w:history="1"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Структурная устойчивость САУ по передаточной функции разомкнутой системы</w:t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_Toc453664873 \h </w:instrTex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2C44" w:rsidRPr="00A52C44" w:rsidRDefault="007B0B6E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3664874" w:history="1"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Критерий Найквиста</w:t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_Toc453664874 \h </w:instrTex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2C44" w:rsidRPr="00A52C44" w:rsidRDefault="007B0B6E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3664875" w:history="1"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Критерий Михайлова</w:t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_Toc453664875 \h </w:instrTex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2C44" w:rsidRPr="00A52C44" w:rsidRDefault="007B0B6E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3664876" w:history="1"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ОБЛАСТЬ </w:t>
            </w:r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D</w:t>
            </w:r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-РАЗБИЕНИЯ В ПЛОСКОСТИ ВАРЬИРУЕМОГО ПАРАМЕТРА</w:t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_Toc453664876 \h </w:instrTex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2C44" w:rsidRPr="00A52C44" w:rsidRDefault="007B0B6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3664877" w:history="1"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РАСЧЕТ ПЕРЕХОДНОГО ПРОЦЕССА САУ</w:t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_Toc453664877 \h </w:instrTex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2C44" w:rsidRPr="00A52C44" w:rsidRDefault="007B0B6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3664878" w:history="1"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_Toc453664878 \h </w:instrTex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52C44" w:rsidRPr="00A52C44" w:rsidRDefault="007B0B6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3664879" w:history="1">
            <w:r w:rsidR="00A52C44" w:rsidRPr="00A52C44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СПИСОК ИСПОЛЬЗУЕМЫХ ИСТОЧНИКОВ</w:t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_Toc453664879 \h </w:instrTex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52C44"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Pr="00A52C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941F7" w:rsidRPr="00542E9B" w:rsidRDefault="007B0B6E">
          <w:r w:rsidRPr="00A52C4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0941F7" w:rsidRPr="00542E9B" w:rsidRDefault="000941F7">
      <w:pPr>
        <w:rPr>
          <w:sz w:val="32"/>
          <w:szCs w:val="32"/>
        </w:rPr>
      </w:pPr>
      <w:r w:rsidRPr="00542E9B">
        <w:rPr>
          <w:sz w:val="32"/>
          <w:szCs w:val="32"/>
        </w:rPr>
        <w:br w:type="page"/>
      </w:r>
    </w:p>
    <w:p w:rsidR="003117E6" w:rsidRPr="00C24029" w:rsidRDefault="00C24029" w:rsidP="00C24029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453664868"/>
      <w:r w:rsidRPr="00C24029">
        <w:rPr>
          <w:rFonts w:ascii="Times New Roman" w:hAnsi="Times New Roman" w:cs="Times New Roman"/>
          <w:b w:val="0"/>
          <w:color w:val="auto"/>
        </w:rPr>
        <w:lastRenderedPageBreak/>
        <w:t>ИСХОДНЫЕ ДАННЫЕ</w:t>
      </w:r>
      <w:bookmarkEnd w:id="0"/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Функциональная схема автоматической системы </w:t>
      </w:r>
      <w:r w:rsidR="006B2B1A" w:rsidRPr="00542E9B">
        <w:rPr>
          <w:rFonts w:ascii="Times New Roman" w:hAnsi="Times New Roman" w:cs="Times New Roman"/>
          <w:sz w:val="28"/>
          <w:szCs w:val="28"/>
        </w:rPr>
        <w:t>стабилизации уровня</w:t>
      </w:r>
      <w:r w:rsidRPr="00542E9B">
        <w:rPr>
          <w:rFonts w:ascii="Times New Roman" w:hAnsi="Times New Roman" w:cs="Times New Roman"/>
          <w:sz w:val="28"/>
          <w:szCs w:val="28"/>
        </w:rPr>
        <w:t xml:space="preserve"> жидкости в открытом баке изображена на рисунке 1.</w:t>
      </w:r>
    </w:p>
    <w:p w:rsidR="003117E6" w:rsidRPr="00542E9B" w:rsidRDefault="003117E6" w:rsidP="003117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84071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4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7E6" w:rsidRPr="00542E9B" w:rsidRDefault="003117E6" w:rsidP="003117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Рисунок 1. Функциональная схема автоматической системы </w:t>
      </w:r>
      <w:r w:rsidR="006B2B1A" w:rsidRPr="00542E9B">
        <w:rPr>
          <w:rFonts w:ascii="Times New Roman" w:hAnsi="Times New Roman" w:cs="Times New Roman"/>
          <w:sz w:val="28"/>
          <w:szCs w:val="28"/>
        </w:rPr>
        <w:t xml:space="preserve">стабилизации уровня </w:t>
      </w:r>
      <w:r w:rsidRPr="00542E9B">
        <w:rPr>
          <w:rFonts w:ascii="Times New Roman" w:hAnsi="Times New Roman" w:cs="Times New Roman"/>
          <w:sz w:val="28"/>
          <w:szCs w:val="28"/>
        </w:rPr>
        <w:t>жидкости в открытом баке</w:t>
      </w:r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Названия и параметры узлов системы:</w:t>
      </w:r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П1,П2 - Потенциометры: </w:t>
      </w:r>
      <w:r w:rsidRPr="00542E9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542E9B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Pr="00542E9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42E9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542E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oc</w:t>
      </w:r>
      <w:proofErr w:type="spellEnd"/>
      <w:r w:rsidRPr="00542E9B">
        <w:rPr>
          <w:rFonts w:ascii="Times New Roman" w:hAnsi="Times New Roman" w:cs="Times New Roman"/>
          <w:sz w:val="28"/>
          <w:szCs w:val="28"/>
        </w:rPr>
        <w:t xml:space="preserve"> = 0,1</w:t>
      </w:r>
      <w:proofErr w:type="gramStart"/>
      <w:r w:rsidRPr="00542E9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542E9B">
        <w:rPr>
          <w:rFonts w:ascii="Times New Roman" w:hAnsi="Times New Roman" w:cs="Times New Roman"/>
          <w:sz w:val="28"/>
          <w:szCs w:val="28"/>
        </w:rPr>
        <w:t>/с</w:t>
      </w:r>
      <w:r w:rsidR="00A211C6">
        <w:rPr>
          <w:rFonts w:ascii="Times New Roman" w:hAnsi="Times New Roman" w:cs="Times New Roman"/>
          <w:sz w:val="28"/>
          <w:szCs w:val="28"/>
        </w:rPr>
        <w:t>м</w:t>
      </w:r>
      <w:r w:rsidRPr="00542E9B">
        <w:rPr>
          <w:rFonts w:ascii="Times New Roman" w:hAnsi="Times New Roman" w:cs="Times New Roman"/>
          <w:sz w:val="28"/>
          <w:szCs w:val="28"/>
        </w:rPr>
        <w:t>;</w:t>
      </w:r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УН - Усилитель напряжения: </w:t>
      </w:r>
      <w:proofErr w:type="gramStart"/>
      <w:r w:rsidRPr="00542E9B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proofErr w:type="gramEnd"/>
      <w:r w:rsidRPr="00542E9B">
        <w:rPr>
          <w:rFonts w:ascii="Times New Roman" w:hAnsi="Times New Roman" w:cs="Times New Roman"/>
          <w:sz w:val="28"/>
          <w:szCs w:val="28"/>
          <w:vertAlign w:val="subscript"/>
        </w:rPr>
        <w:t>ун</w:t>
      </w:r>
      <w:proofErr w:type="spellEnd"/>
      <w:r w:rsidRPr="00542E9B">
        <w:rPr>
          <w:rFonts w:ascii="Times New Roman" w:hAnsi="Times New Roman" w:cs="Times New Roman"/>
          <w:sz w:val="28"/>
          <w:szCs w:val="28"/>
        </w:rPr>
        <w:t xml:space="preserve"> = 20;</w:t>
      </w:r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КУ - Корректирующее устройство: </w:t>
      </w:r>
      <w:r w:rsidRPr="00542E9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542E9B">
        <w:rPr>
          <w:rFonts w:ascii="Times New Roman" w:hAnsi="Times New Roman" w:cs="Times New Roman"/>
          <w:sz w:val="28"/>
          <w:szCs w:val="28"/>
        </w:rPr>
        <w:t xml:space="preserve"> =0</w:t>
      </w:r>
      <w:proofErr w:type="gramStart"/>
      <w:r w:rsidRPr="00542E9B">
        <w:rPr>
          <w:rFonts w:ascii="Times New Roman" w:hAnsi="Times New Roman" w:cs="Times New Roman"/>
          <w:sz w:val="28"/>
          <w:szCs w:val="28"/>
        </w:rPr>
        <w:t>,1</w:t>
      </w:r>
      <w:proofErr w:type="gramEnd"/>
      <w:r w:rsidRPr="00542E9B">
        <w:rPr>
          <w:rFonts w:ascii="Times New Roman" w:hAnsi="Times New Roman" w:cs="Times New Roman"/>
          <w:sz w:val="28"/>
          <w:szCs w:val="28"/>
        </w:rPr>
        <w:t xml:space="preserve"> МОм; </w:t>
      </w:r>
      <w:r w:rsidRPr="00542E9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42E9B">
        <w:rPr>
          <w:rFonts w:ascii="Times New Roman" w:hAnsi="Times New Roman" w:cs="Times New Roman"/>
          <w:sz w:val="28"/>
          <w:szCs w:val="28"/>
        </w:rPr>
        <w:t xml:space="preserve"> = 0,1 мкФ;</w:t>
      </w:r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УМ - Усилитель мощности: </w:t>
      </w:r>
      <w:proofErr w:type="gramStart"/>
      <w:r w:rsidRPr="00542E9B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End"/>
      <w:r w:rsidRPr="00542E9B">
        <w:rPr>
          <w:rFonts w:ascii="Times New Roman" w:hAnsi="Times New Roman" w:cs="Times New Roman"/>
          <w:sz w:val="28"/>
          <w:szCs w:val="28"/>
          <w:vertAlign w:val="subscript"/>
        </w:rPr>
        <w:t>ум</w:t>
      </w:r>
      <w:r w:rsidRPr="00542E9B">
        <w:rPr>
          <w:rFonts w:ascii="Times New Roman" w:hAnsi="Times New Roman" w:cs="Times New Roman"/>
          <w:sz w:val="28"/>
          <w:szCs w:val="28"/>
        </w:rPr>
        <w:t xml:space="preserve"> = 12;</w:t>
      </w:r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ИД – Двигатель Постоянного тока: </w:t>
      </w:r>
      <w:proofErr w:type="gramStart"/>
      <w:r w:rsidRPr="00542E9B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End"/>
      <w:r w:rsidRPr="00542E9B">
        <w:rPr>
          <w:rFonts w:ascii="Times New Roman" w:hAnsi="Times New Roman" w:cs="Times New Roman"/>
          <w:sz w:val="28"/>
          <w:szCs w:val="28"/>
          <w:vertAlign w:val="subscript"/>
        </w:rPr>
        <w:t>ДПТ_</w:t>
      </w:r>
      <w:r w:rsidRPr="00542E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u</w:t>
      </w:r>
      <w:r w:rsidRPr="00542E9B">
        <w:rPr>
          <w:rFonts w:ascii="Times New Roman" w:hAnsi="Times New Roman" w:cs="Times New Roman"/>
          <w:sz w:val="28"/>
          <w:szCs w:val="28"/>
        </w:rPr>
        <w:t xml:space="preserve"> = 2,5 град/(В*с); </w:t>
      </w:r>
      <w:r w:rsidRPr="00542E9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42E9B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542E9B">
        <w:rPr>
          <w:rFonts w:ascii="Times New Roman" w:hAnsi="Times New Roman" w:cs="Times New Roman"/>
          <w:sz w:val="28"/>
          <w:szCs w:val="28"/>
        </w:rPr>
        <w:t xml:space="preserve"> = 0,05 с; </w:t>
      </w:r>
      <w:r w:rsidRPr="00542E9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42E9B">
        <w:rPr>
          <w:rFonts w:ascii="Times New Roman" w:hAnsi="Times New Roman" w:cs="Times New Roman"/>
          <w:sz w:val="28"/>
          <w:szCs w:val="28"/>
          <w:vertAlign w:val="subscript"/>
        </w:rPr>
        <w:t>я</w:t>
      </w:r>
      <w:r w:rsidRPr="00542E9B">
        <w:rPr>
          <w:rFonts w:ascii="Times New Roman" w:hAnsi="Times New Roman" w:cs="Times New Roman"/>
          <w:sz w:val="28"/>
          <w:szCs w:val="28"/>
        </w:rPr>
        <w:t xml:space="preserve"> = 0,005 с;</w:t>
      </w:r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2E9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42E9B">
        <w:rPr>
          <w:rFonts w:ascii="Times New Roman" w:hAnsi="Times New Roman" w:cs="Times New Roman"/>
          <w:sz w:val="28"/>
          <w:szCs w:val="28"/>
        </w:rPr>
        <w:t xml:space="preserve"> - Редуктор: </w:t>
      </w:r>
      <w:proofErr w:type="spellStart"/>
      <w:r w:rsidRPr="00542E9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542E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  <w:r w:rsidRPr="00542E9B">
        <w:rPr>
          <w:rFonts w:ascii="Times New Roman" w:hAnsi="Times New Roman" w:cs="Times New Roman"/>
          <w:sz w:val="28"/>
          <w:szCs w:val="28"/>
        </w:rPr>
        <w:t xml:space="preserve"> = 0,002;</w:t>
      </w:r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Трубопровод: </w:t>
      </w:r>
      <w:proofErr w:type="gramStart"/>
      <w:r w:rsidRPr="00542E9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42E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542E9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42E9B">
        <w:rPr>
          <w:rFonts w:ascii="Times New Roman" w:hAnsi="Times New Roman" w:cs="Times New Roman"/>
          <w:sz w:val="28"/>
          <w:szCs w:val="28"/>
        </w:rPr>
        <w:t xml:space="preserve"> =</w:t>
      </w:r>
      <w:proofErr w:type="gramEnd"/>
      <w:r w:rsidRPr="00542E9B">
        <w:rPr>
          <w:rFonts w:ascii="Times New Roman" w:hAnsi="Times New Roman" w:cs="Times New Roman"/>
          <w:sz w:val="28"/>
          <w:szCs w:val="28"/>
        </w:rPr>
        <w:t xml:space="preserve"> 0,02 </w:t>
      </w:r>
      <w:r w:rsidRPr="00542E9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42E9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42E9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542E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542E9B">
        <w:rPr>
          <w:rFonts w:ascii="Times New Roman" w:hAnsi="Times New Roman" w:cs="Times New Roman"/>
          <w:sz w:val="28"/>
          <w:szCs w:val="28"/>
        </w:rPr>
        <w:t xml:space="preserve"> = 1 л/(с*град);</w:t>
      </w:r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Бак: </w:t>
      </w:r>
      <w:proofErr w:type="gramStart"/>
      <w:r w:rsidRPr="00542E9B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End"/>
      <w:r w:rsidRPr="00542E9B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Pr="00542E9B">
        <w:rPr>
          <w:rFonts w:ascii="Times New Roman" w:hAnsi="Times New Roman" w:cs="Times New Roman"/>
          <w:sz w:val="28"/>
          <w:szCs w:val="28"/>
        </w:rPr>
        <w:t xml:space="preserve"> = 0,02 см*с/л.</w:t>
      </w:r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</w:pPr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Структурная схема САУ системы представлена на рисунке 2.</w:t>
      </w:r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  <w:sectPr w:rsidR="003117E6" w:rsidRPr="00542E9B" w:rsidSect="008348BF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17E6" w:rsidRPr="00542E9B" w:rsidRDefault="00BE5054" w:rsidP="003117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251950" cy="1939925"/>
            <wp:effectExtent l="19050" t="0" r="6350" b="0"/>
            <wp:docPr id="11" name="Рисунок 10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193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7E6" w:rsidRPr="00542E9B" w:rsidRDefault="003117E6" w:rsidP="003117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17E6" w:rsidRPr="00542E9B" w:rsidRDefault="003117E6" w:rsidP="003117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Рисунок 2. Структурная схема САУ</w:t>
      </w:r>
      <w:r w:rsidR="006B2B1A" w:rsidRPr="00542E9B">
        <w:rPr>
          <w:rFonts w:ascii="Times New Roman" w:hAnsi="Times New Roman" w:cs="Times New Roman"/>
          <w:sz w:val="28"/>
          <w:szCs w:val="28"/>
        </w:rPr>
        <w:t xml:space="preserve"> стабилизации</w:t>
      </w:r>
      <w:r w:rsidRPr="00542E9B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6B2B1A" w:rsidRPr="00542E9B">
        <w:rPr>
          <w:rFonts w:ascii="Times New Roman" w:hAnsi="Times New Roman" w:cs="Times New Roman"/>
          <w:sz w:val="28"/>
          <w:szCs w:val="28"/>
        </w:rPr>
        <w:t>я</w:t>
      </w:r>
      <w:r w:rsidRPr="00542E9B">
        <w:rPr>
          <w:rFonts w:ascii="Times New Roman" w:hAnsi="Times New Roman" w:cs="Times New Roman"/>
          <w:sz w:val="28"/>
          <w:szCs w:val="28"/>
        </w:rPr>
        <w:t xml:space="preserve"> жидкости в открытом баке</w:t>
      </w:r>
    </w:p>
    <w:p w:rsidR="003117E6" w:rsidRPr="00542E9B" w:rsidRDefault="003117E6" w:rsidP="003117E6"/>
    <w:p w:rsidR="003117E6" w:rsidRPr="00542E9B" w:rsidRDefault="003117E6" w:rsidP="003117E6"/>
    <w:p w:rsidR="003117E6" w:rsidRPr="00542E9B" w:rsidRDefault="003117E6" w:rsidP="003117E6"/>
    <w:p w:rsidR="003117E6" w:rsidRPr="00542E9B" w:rsidRDefault="003117E6" w:rsidP="003117E6"/>
    <w:p w:rsidR="003117E6" w:rsidRPr="00542E9B" w:rsidRDefault="003117E6" w:rsidP="003117E6"/>
    <w:p w:rsidR="003117E6" w:rsidRPr="00542E9B" w:rsidRDefault="003117E6" w:rsidP="003117E6"/>
    <w:p w:rsidR="003117E6" w:rsidRPr="00542E9B" w:rsidRDefault="003117E6" w:rsidP="003117E6"/>
    <w:p w:rsidR="003117E6" w:rsidRPr="00C23B2A" w:rsidRDefault="003117E6" w:rsidP="003117E6">
      <w:pPr>
        <w:rPr>
          <w:rFonts w:ascii="Times New Roman" w:hAnsi="Times New Roman" w:cs="Times New Roman"/>
          <w:sz w:val="28"/>
          <w:szCs w:val="28"/>
        </w:rPr>
        <w:sectPr w:rsidR="003117E6" w:rsidRPr="00C23B2A" w:rsidSect="003117E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117E6" w:rsidRPr="00C23B2A" w:rsidRDefault="00C24029" w:rsidP="000B33CD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453664869"/>
      <w:r w:rsidRPr="00C24029">
        <w:rPr>
          <w:rFonts w:ascii="Times New Roman" w:hAnsi="Times New Roman" w:cs="Times New Roman"/>
          <w:b w:val="0"/>
          <w:color w:val="auto"/>
        </w:rPr>
        <w:lastRenderedPageBreak/>
        <w:t>ОПРЕДЕЛЕНИЕ ПЕРЕДАТОЧНЫХ ФУНКЦИЙ СИСТЕМЫ</w:t>
      </w:r>
      <w:bookmarkEnd w:id="1"/>
    </w:p>
    <w:p w:rsidR="000B33CD" w:rsidRPr="00C23B2A" w:rsidRDefault="000B33CD" w:rsidP="000B33CD"/>
    <w:p w:rsidR="003117E6" w:rsidRPr="00542E9B" w:rsidRDefault="003117E6" w:rsidP="0044594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Передаточная функция разомкнутой системы по задающему воздействию:</w:t>
      </w:r>
    </w:p>
    <w:p w:rsidR="003117E6" w:rsidRPr="00542E9B" w:rsidRDefault="006F0DDD" w:rsidP="003117E6">
      <w:pPr>
        <w:rPr>
          <w:rFonts w:ascii="Times New Roman" w:hAnsi="Times New Roman" w:cs="Times New Roman"/>
          <w:sz w:val="28"/>
          <w:szCs w:val="28"/>
        </w:rPr>
      </w:pPr>
      <w:r w:rsidRPr="00A706AB">
        <w:rPr>
          <w:rFonts w:ascii="Times New Roman" w:hAnsi="Times New Roman" w:cs="Times New Roman"/>
          <w:position w:val="-72"/>
          <w:sz w:val="28"/>
          <w:szCs w:val="28"/>
        </w:rPr>
        <w:object w:dxaOrig="8660" w:dyaOrig="1560">
          <v:shape id="_x0000_i1025" type="#_x0000_t75" style="width:432.65pt;height:78.25pt" o:ole="">
            <v:imagedata r:id="rId11" o:title=""/>
          </v:shape>
          <o:OLEObject Type="Embed" ProgID="Equation.DSMT4" ShapeID="_x0000_i1025" DrawAspect="Content" ObjectID="_1527409947" r:id="rId12"/>
        </w:object>
      </w:r>
    </w:p>
    <w:p w:rsidR="003117E6" w:rsidRPr="00542E9B" w:rsidRDefault="003117E6" w:rsidP="0044594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Передаточная функция разомкнутой системы по возмущающему воздействию:</w:t>
      </w:r>
    </w:p>
    <w:p w:rsidR="003117E6" w:rsidRPr="00542E9B" w:rsidRDefault="003117E6" w:rsidP="003117E6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position w:val="-14"/>
          <w:sz w:val="28"/>
          <w:szCs w:val="28"/>
        </w:rPr>
        <w:object w:dxaOrig="2600" w:dyaOrig="380">
          <v:shape id="_x0000_i1026" type="#_x0000_t75" style="width:129.6pt;height:18.8pt" o:ole="">
            <v:imagedata r:id="rId13" o:title=""/>
          </v:shape>
          <o:OLEObject Type="Embed" ProgID="Equation.DSMT4" ShapeID="_x0000_i1026" DrawAspect="Content" ObjectID="_1527409948" r:id="rId14"/>
        </w:object>
      </w:r>
    </w:p>
    <w:p w:rsidR="003117E6" w:rsidRPr="00542E9B" w:rsidRDefault="003117E6" w:rsidP="0044594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Передаточная функция замкнутой системы по задающему воздействию:</w:t>
      </w:r>
    </w:p>
    <w:p w:rsidR="003117E6" w:rsidRPr="00542E9B" w:rsidRDefault="006F0DDD" w:rsidP="003117E6">
      <w:pPr>
        <w:rPr>
          <w:rFonts w:ascii="Times New Roman" w:hAnsi="Times New Roman" w:cs="Times New Roman"/>
          <w:sz w:val="28"/>
          <w:szCs w:val="28"/>
        </w:rPr>
      </w:pPr>
      <w:r w:rsidRPr="004C3BE9">
        <w:rPr>
          <w:rFonts w:ascii="Times New Roman" w:hAnsi="Times New Roman" w:cs="Times New Roman"/>
          <w:position w:val="-92"/>
          <w:sz w:val="28"/>
          <w:szCs w:val="28"/>
        </w:rPr>
        <w:object w:dxaOrig="7080" w:dyaOrig="1960">
          <v:shape id="_x0000_i1027" type="#_x0000_t75" style="width:353.75pt;height:98.3pt" o:ole="">
            <v:imagedata r:id="rId15" o:title=""/>
          </v:shape>
          <o:OLEObject Type="Embed" ProgID="Equation.DSMT4" ShapeID="_x0000_i1027" DrawAspect="Content" ObjectID="_1527409949" r:id="rId16"/>
        </w:object>
      </w:r>
    </w:p>
    <w:p w:rsidR="003117E6" w:rsidRPr="00542E9B" w:rsidRDefault="003117E6" w:rsidP="0044594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Передаточная функция замкнутой системы по возмущающему воздействию:</w:t>
      </w:r>
    </w:p>
    <w:p w:rsidR="003117E6" w:rsidRPr="00542E9B" w:rsidRDefault="00D831B9" w:rsidP="003117E6">
      <w:pPr>
        <w:rPr>
          <w:rFonts w:ascii="Times New Roman" w:hAnsi="Times New Roman" w:cs="Times New Roman"/>
          <w:sz w:val="28"/>
          <w:szCs w:val="28"/>
        </w:rPr>
      </w:pPr>
      <w:r w:rsidRPr="00774062">
        <w:rPr>
          <w:rFonts w:ascii="Times New Roman" w:hAnsi="Times New Roman" w:cs="Times New Roman"/>
          <w:position w:val="-100"/>
          <w:sz w:val="28"/>
          <w:szCs w:val="28"/>
        </w:rPr>
        <w:object w:dxaOrig="7100" w:dyaOrig="2460">
          <v:shape id="_x0000_i1028" type="#_x0000_t75" style="width:354.35pt;height:122.7pt" o:ole="">
            <v:imagedata r:id="rId17" o:title=""/>
          </v:shape>
          <o:OLEObject Type="Embed" ProgID="Equation.DSMT4" ShapeID="_x0000_i1028" DrawAspect="Content" ObjectID="_1527409950" r:id="rId18"/>
        </w:object>
      </w:r>
    </w:p>
    <w:p w:rsidR="003117E6" w:rsidRPr="00542E9B" w:rsidRDefault="003117E6" w:rsidP="00445948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Передаточную функцию замкнутой системы для ошибки по задающему воздействию: </w:t>
      </w:r>
    </w:p>
    <w:p w:rsidR="003117E6" w:rsidRPr="00542E9B" w:rsidRDefault="00AF3DBC" w:rsidP="003117E6">
      <w:pPr>
        <w:rPr>
          <w:rFonts w:ascii="Times New Roman" w:hAnsi="Times New Roman" w:cs="Times New Roman"/>
          <w:sz w:val="28"/>
          <w:szCs w:val="28"/>
        </w:rPr>
      </w:pPr>
      <w:r w:rsidRPr="00140C86">
        <w:rPr>
          <w:rFonts w:ascii="Times New Roman" w:hAnsi="Times New Roman" w:cs="Times New Roman"/>
          <w:position w:val="-78"/>
          <w:sz w:val="28"/>
          <w:szCs w:val="28"/>
        </w:rPr>
        <w:object w:dxaOrig="6820" w:dyaOrig="1680">
          <v:shape id="_x0000_i1029" type="#_x0000_t75" style="width:341.2pt;height:83.9pt" o:ole="">
            <v:imagedata r:id="rId19" o:title=""/>
          </v:shape>
          <o:OLEObject Type="Embed" ProgID="Equation.DSMT4" ShapeID="_x0000_i1029" DrawAspect="Content" ObjectID="_1527409951" r:id="rId20"/>
        </w:object>
      </w:r>
    </w:p>
    <w:p w:rsidR="0084214E" w:rsidRPr="00542E9B" w:rsidRDefault="0084214E" w:rsidP="003117E6">
      <w:pPr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</w:p>
    <w:p w:rsidR="003117E6" w:rsidRPr="00542E9B" w:rsidRDefault="003117E6" w:rsidP="0044594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Передаточную функцию замкнутой системы для ошибки по возмущающему воздействию:</w:t>
      </w:r>
    </w:p>
    <w:p w:rsidR="003117E6" w:rsidRPr="00542E9B" w:rsidRDefault="00AF3DBC" w:rsidP="003117E6">
      <w:pPr>
        <w:rPr>
          <w:rFonts w:ascii="Times New Roman" w:hAnsi="Times New Roman" w:cs="Times New Roman"/>
          <w:sz w:val="28"/>
          <w:szCs w:val="28"/>
        </w:rPr>
      </w:pPr>
      <w:r w:rsidRPr="00BD5BF9">
        <w:rPr>
          <w:rFonts w:ascii="Times New Roman" w:hAnsi="Times New Roman" w:cs="Times New Roman"/>
          <w:position w:val="-100"/>
          <w:sz w:val="28"/>
          <w:szCs w:val="28"/>
        </w:rPr>
        <w:object w:dxaOrig="6820" w:dyaOrig="2460">
          <v:shape id="_x0000_i1030" type="#_x0000_t75" style="width:341.2pt;height:122.7pt" o:ole="">
            <v:imagedata r:id="rId21" o:title=""/>
          </v:shape>
          <o:OLEObject Type="Embed" ProgID="Equation.DSMT4" ShapeID="_x0000_i1030" DrawAspect="Content" ObjectID="_1527409952" r:id="rId22"/>
        </w:object>
      </w: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4214E" w:rsidRPr="00542E9B" w:rsidRDefault="0084214E" w:rsidP="003117E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24029" w:rsidRPr="00C24029" w:rsidRDefault="00C24029" w:rsidP="00C24029">
      <w:pPr>
        <w:rPr>
          <w:rFonts w:ascii="Times New Roman" w:hAnsi="Times New Roman" w:cs="Times New Roman"/>
          <w:lang w:val="en-US"/>
        </w:rPr>
      </w:pPr>
    </w:p>
    <w:p w:rsidR="00112F15" w:rsidRPr="00C24029" w:rsidRDefault="00C24029" w:rsidP="00C24029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2" w:name="_Toc453664870"/>
      <w:r w:rsidRPr="00C24029">
        <w:rPr>
          <w:rFonts w:ascii="Times New Roman" w:hAnsi="Times New Roman" w:cs="Times New Roman"/>
          <w:b w:val="0"/>
          <w:color w:val="auto"/>
        </w:rPr>
        <w:lastRenderedPageBreak/>
        <w:t>ИССЛЕДОВАНИЕ УСТОЙЧИВОСТИ САУ.</w:t>
      </w:r>
      <w:bookmarkEnd w:id="2"/>
    </w:p>
    <w:p w:rsidR="00112F15" w:rsidRPr="00B37F6E" w:rsidRDefault="00112F15" w:rsidP="00112F15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453664871"/>
      <w:r w:rsidRPr="00B37F6E">
        <w:rPr>
          <w:rFonts w:ascii="Times New Roman" w:hAnsi="Times New Roman" w:cs="Times New Roman"/>
          <w:b w:val="0"/>
          <w:color w:val="auto"/>
          <w:sz w:val="28"/>
          <w:szCs w:val="28"/>
        </w:rPr>
        <w:t>Критерий Гурвица</w:t>
      </w:r>
      <w:bookmarkEnd w:id="3"/>
    </w:p>
    <w:p w:rsidR="00112F15" w:rsidRPr="00542E9B" w:rsidRDefault="00112F15" w:rsidP="00B37F6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Характеристический полином замкнутой системы:</w:t>
      </w:r>
    </w:p>
    <w:p w:rsidR="00112F15" w:rsidRPr="00542E9B" w:rsidRDefault="007D05A4" w:rsidP="00112F15">
      <w:pPr>
        <w:rPr>
          <w:rFonts w:ascii="Times New Roman" w:hAnsi="Times New Roman" w:cs="Times New Roman"/>
          <w:sz w:val="28"/>
          <w:szCs w:val="28"/>
        </w:rPr>
      </w:pPr>
      <w:r w:rsidRPr="001844F1">
        <w:rPr>
          <w:rFonts w:ascii="Times New Roman" w:hAnsi="Times New Roman" w:cs="Times New Roman"/>
          <w:position w:val="-10"/>
          <w:sz w:val="28"/>
          <w:szCs w:val="28"/>
        </w:rPr>
        <w:object w:dxaOrig="6280" w:dyaOrig="360">
          <v:shape id="_x0000_i1031" type="#_x0000_t75" style="width:314.3pt;height:18.15pt" o:ole="">
            <v:imagedata r:id="rId23" o:title=""/>
          </v:shape>
          <o:OLEObject Type="Embed" ProgID="Equation.DSMT4" ShapeID="_x0000_i1031" DrawAspect="Content" ObjectID="_1527409953" r:id="rId24"/>
        </w:object>
      </w:r>
    </w:p>
    <w:p w:rsidR="00112F15" w:rsidRPr="00542E9B" w:rsidRDefault="00112F15" w:rsidP="00B37F6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Коэффициенты характеристического полинома:</w:t>
      </w:r>
    </w:p>
    <w:p w:rsidR="00112F15" w:rsidRPr="00542E9B" w:rsidRDefault="007D05A4" w:rsidP="00112F15">
      <w:pPr>
        <w:rPr>
          <w:rFonts w:ascii="Times New Roman" w:hAnsi="Times New Roman" w:cs="Times New Roman"/>
          <w:sz w:val="28"/>
          <w:szCs w:val="28"/>
        </w:rPr>
      </w:pPr>
      <w:r w:rsidRPr="001844F1">
        <w:rPr>
          <w:rFonts w:ascii="Times New Roman" w:hAnsi="Times New Roman" w:cs="Times New Roman"/>
          <w:position w:val="-12"/>
          <w:sz w:val="28"/>
          <w:szCs w:val="28"/>
        </w:rPr>
        <w:object w:dxaOrig="6979" w:dyaOrig="380">
          <v:shape id="_x0000_i1032" type="#_x0000_t75" style="width:349.35pt;height:18.8pt" o:ole="">
            <v:imagedata r:id="rId25" o:title=""/>
          </v:shape>
          <o:OLEObject Type="Embed" ProgID="Equation.DSMT4" ShapeID="_x0000_i1032" DrawAspect="Content" ObjectID="_1527409954" r:id="rId26"/>
        </w:object>
      </w:r>
    </w:p>
    <w:p w:rsidR="00112F15" w:rsidRPr="00542E9B" w:rsidRDefault="00112F15" w:rsidP="00B37F6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Главная матрица Гурвица и ее диагональные миноры:</w:t>
      </w:r>
    </w:p>
    <w:p w:rsidR="00112F15" w:rsidRPr="00542E9B" w:rsidRDefault="007D05A4" w:rsidP="00112F15">
      <w:pPr>
        <w:rPr>
          <w:rFonts w:ascii="Times New Roman" w:hAnsi="Times New Roman" w:cs="Times New Roman"/>
          <w:sz w:val="28"/>
          <w:szCs w:val="28"/>
        </w:rPr>
      </w:pPr>
      <w:r w:rsidRPr="001058AF">
        <w:rPr>
          <w:rFonts w:ascii="Times New Roman" w:hAnsi="Times New Roman" w:cs="Times New Roman"/>
          <w:position w:val="-254"/>
          <w:sz w:val="28"/>
          <w:szCs w:val="28"/>
        </w:rPr>
        <w:object w:dxaOrig="8080" w:dyaOrig="5200">
          <v:shape id="_x0000_i1033" type="#_x0000_t75" style="width:404.45pt;height:260.45pt" o:ole="">
            <v:imagedata r:id="rId27" o:title=""/>
          </v:shape>
          <o:OLEObject Type="Embed" ProgID="Equation.DSMT4" ShapeID="_x0000_i1033" DrawAspect="Content" ObjectID="_1527409955" r:id="rId28"/>
        </w:object>
      </w:r>
    </w:p>
    <w:p w:rsidR="00112F15" w:rsidRPr="00542E9B" w:rsidRDefault="00112F15" w:rsidP="00B37F6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Вычислим определители матриц </w:t>
      </w:r>
      <w:r w:rsidRPr="00542E9B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42E9B">
        <w:rPr>
          <w:rFonts w:ascii="Times New Roman" w:hAnsi="Times New Roman" w:cs="Times New Roman"/>
          <w:sz w:val="28"/>
          <w:szCs w:val="28"/>
        </w:rPr>
        <w:t xml:space="preserve">, </w:t>
      </w:r>
      <w:r w:rsidRPr="00542E9B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42E9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42E9B">
        <w:rPr>
          <w:rFonts w:ascii="Times New Roman" w:hAnsi="Times New Roman" w:cs="Times New Roman"/>
          <w:sz w:val="28"/>
          <w:szCs w:val="28"/>
        </w:rPr>
        <w:t xml:space="preserve">, </w:t>
      </w:r>
      <w:r w:rsidRPr="00542E9B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542E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42E9B">
        <w:rPr>
          <w:rFonts w:ascii="Times New Roman" w:hAnsi="Times New Roman" w:cs="Times New Roman"/>
          <w:sz w:val="28"/>
          <w:szCs w:val="28"/>
        </w:rPr>
        <w:t xml:space="preserve"> при помощи ПО </w:t>
      </w:r>
      <w:r w:rsidRPr="00542E9B">
        <w:rPr>
          <w:rFonts w:ascii="Times New Roman" w:hAnsi="Times New Roman" w:cs="Times New Roman"/>
          <w:sz w:val="28"/>
          <w:szCs w:val="28"/>
          <w:lang w:val="en-US"/>
        </w:rPr>
        <w:t>Mathcad</w:t>
      </w:r>
      <w:r w:rsidRPr="00542E9B">
        <w:rPr>
          <w:rFonts w:ascii="Times New Roman" w:hAnsi="Times New Roman" w:cs="Times New Roman"/>
          <w:sz w:val="28"/>
          <w:szCs w:val="28"/>
        </w:rPr>
        <w:t>:</w:t>
      </w:r>
    </w:p>
    <w:p w:rsidR="00112F15" w:rsidRPr="00542E9B" w:rsidRDefault="00112F15" w:rsidP="00112F15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63219" w:rsidRPr="00763219" w:rsidRDefault="00763219" w:rsidP="007632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282190" cy="207010"/>
            <wp:effectExtent l="19050" t="0" r="3810" b="0"/>
            <wp:docPr id="57" name="generatedImage14" descr="C:\Users\Peter\Desktop\166381_images\IMG0017_995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ratedImage14" descr="C:\Users\Peter\Desktop\166381_images\IMG0017_995879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19" w:rsidRPr="00763219" w:rsidRDefault="00763219" w:rsidP="007632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6313170" cy="286385"/>
            <wp:effectExtent l="19050" t="0" r="0" b="0"/>
            <wp:docPr id="58" name="generatedImage17" descr="C:\Users\Peter\Desktop\166381_images\IMG0018_995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ratedImage17" descr="C:\Users\Peter\Desktop\166381_images\IMG0018_995879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19" w:rsidRPr="00763219" w:rsidRDefault="00763219" w:rsidP="007632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4763135" cy="286385"/>
            <wp:effectExtent l="19050" t="0" r="0" b="0"/>
            <wp:docPr id="59" name="generatedImage24" descr="C:\Users\Peter\Desktop\166381_images\IMG0019_995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ratedImage24" descr="C:\Users\Peter\Desktop\166381_images\IMG0019_995879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19" w:rsidRPr="00763219" w:rsidRDefault="00763219" w:rsidP="007632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781175" cy="1208405"/>
            <wp:effectExtent l="19050" t="0" r="9525" b="0"/>
            <wp:docPr id="60" name="generatedImage153" descr="C:\Users\Peter\Desktop\166381_images\IMG0020_995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ratedImage153" descr="C:\Users\Peter\Desktop\166381_images\IMG0020_995879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0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19" w:rsidRDefault="00763219" w:rsidP="007632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>
            <wp:extent cx="2345690" cy="1336040"/>
            <wp:effectExtent l="19050" t="0" r="0" b="0"/>
            <wp:docPr id="61" name="generatedImage183" descr="C:\Users\Peter\Desktop\166381_images\IMG0021_995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ratedImage183" descr="C:\Users\Peter\Desktop\166381_images\IMG0021_995879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3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19" w:rsidRPr="00763219" w:rsidRDefault="00763219" w:rsidP="007632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</w:p>
    <w:p w:rsidR="00763219" w:rsidRDefault="00763219" w:rsidP="007632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051685" cy="1057275"/>
            <wp:effectExtent l="19050" t="0" r="5715" b="0"/>
            <wp:docPr id="62" name="generatedImage187" descr="C:\Users\Peter\Desktop\166381_images\IMG0022_995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ratedImage187" descr="C:\Users\Peter\Desktop\166381_images\IMG0022_995879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19" w:rsidRPr="00763219" w:rsidRDefault="00763219" w:rsidP="007632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</w:p>
    <w:p w:rsidR="00763219" w:rsidRDefault="00763219" w:rsidP="007632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812925" cy="779145"/>
            <wp:effectExtent l="19050" t="0" r="0" b="0"/>
            <wp:docPr id="63" name="generatedImage188" descr="C:\Users\Peter\Desktop\166381_images\IMG0023_995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ratedImage188" descr="C:\Users\Peter\Desktop\166381_images\IMG0023_995879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19" w:rsidRPr="00763219" w:rsidRDefault="00763219" w:rsidP="007632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</w:p>
    <w:p w:rsidR="00763219" w:rsidRPr="00763219" w:rsidRDefault="00763219" w:rsidP="007632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4" w:name=""/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574165" cy="501015"/>
            <wp:effectExtent l="19050" t="0" r="6985" b="0"/>
            <wp:docPr id="64" name="generatedImage189" descr="C:\Users\Peter\Desktop\166381_images\IMG0024_995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ratedImage189" descr="C:\Users\Peter\Desktop\166381_images\IMG0024_995879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4"/>
    </w:p>
    <w:p w:rsidR="00112F15" w:rsidRPr="00542E9B" w:rsidRDefault="00112F15" w:rsidP="00112F1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12F15" w:rsidRPr="00542E9B" w:rsidRDefault="00112F15" w:rsidP="00B37F6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Все определители положительны, следовательно, САУ устойчива по Гурвицу.</w:t>
      </w:r>
    </w:p>
    <w:p w:rsidR="00830728" w:rsidRPr="00CE420D" w:rsidRDefault="00830728" w:rsidP="00D325DD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30728" w:rsidRPr="00CE420D" w:rsidRDefault="00830728" w:rsidP="00D325DD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30728" w:rsidRPr="00CE420D" w:rsidRDefault="00830728" w:rsidP="00D325DD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30728" w:rsidRPr="00CE420D" w:rsidRDefault="00830728" w:rsidP="00D325DD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30728" w:rsidRPr="00CE420D" w:rsidRDefault="00830728" w:rsidP="00830728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30728" w:rsidRPr="00CE420D" w:rsidRDefault="00830728" w:rsidP="00D325DD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30728" w:rsidRPr="00CE420D" w:rsidRDefault="00830728" w:rsidP="00D325DD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30728" w:rsidRPr="00CE420D" w:rsidRDefault="00830728" w:rsidP="00D325DD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30728" w:rsidRPr="00CE420D" w:rsidRDefault="00830728" w:rsidP="00D325DD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30728" w:rsidRPr="00CE420D" w:rsidRDefault="00830728" w:rsidP="00830728"/>
    <w:p w:rsidR="00AC6CB3" w:rsidRPr="00746BF6" w:rsidRDefault="00AC6CB3" w:rsidP="00D325DD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453664872"/>
      <w:r w:rsidRPr="00746BF6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Критерий Рауса</w:t>
      </w:r>
      <w:bookmarkEnd w:id="5"/>
    </w:p>
    <w:p w:rsidR="00AC6CB3" w:rsidRPr="00542E9B" w:rsidRDefault="00AC6CB3" w:rsidP="00746B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Таблица Рауса заполняется на основе коэффициентов характеристического полинома </w:t>
      </w:r>
      <w:r w:rsidRPr="00542E9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42E9B">
        <w:rPr>
          <w:rFonts w:ascii="Times New Roman" w:hAnsi="Times New Roman" w:cs="Times New Roman"/>
          <w:sz w:val="28"/>
          <w:szCs w:val="28"/>
        </w:rPr>
        <w:t>(</w:t>
      </w:r>
      <w:r w:rsidRPr="00542E9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42E9B">
        <w:rPr>
          <w:rFonts w:ascii="Times New Roman" w:hAnsi="Times New Roman" w:cs="Times New Roman"/>
          <w:sz w:val="28"/>
          <w:szCs w:val="28"/>
        </w:rPr>
        <w:t>):</w:t>
      </w:r>
    </w:p>
    <w:p w:rsidR="00A908A8" w:rsidRPr="00542E9B" w:rsidRDefault="00830728" w:rsidP="00AC6CB3">
      <w:pPr>
        <w:rPr>
          <w:rFonts w:ascii="Times New Roman" w:hAnsi="Times New Roman" w:cs="Times New Roman"/>
          <w:sz w:val="28"/>
          <w:szCs w:val="28"/>
        </w:rPr>
      </w:pPr>
      <w:r w:rsidRPr="001844F1">
        <w:rPr>
          <w:rFonts w:ascii="Times New Roman" w:hAnsi="Times New Roman" w:cs="Times New Roman"/>
          <w:position w:val="-10"/>
          <w:sz w:val="28"/>
          <w:szCs w:val="28"/>
        </w:rPr>
        <w:object w:dxaOrig="6280" w:dyaOrig="360">
          <v:shape id="_x0000_i1034" type="#_x0000_t75" style="width:314.3pt;height:18.15pt" o:ole="">
            <v:imagedata r:id="rId23" o:title=""/>
          </v:shape>
          <o:OLEObject Type="Embed" ProgID="Equation.DSMT4" ShapeID="_x0000_i1034" DrawAspect="Content" ObjectID="_1527409956" r:id="rId37"/>
        </w:object>
      </w:r>
    </w:p>
    <w:p w:rsidR="00830728" w:rsidRPr="00830728" w:rsidRDefault="00A908A8" w:rsidP="00A908A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42E9B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5"/>
        <w:tblW w:w="0" w:type="auto"/>
        <w:tblLook w:val="04A0"/>
      </w:tblPr>
      <w:tblGrid>
        <w:gridCol w:w="2007"/>
        <w:gridCol w:w="1914"/>
        <w:gridCol w:w="1914"/>
        <w:gridCol w:w="1914"/>
        <w:gridCol w:w="1915"/>
      </w:tblGrid>
      <w:tr w:rsidR="00830728" w:rsidTr="00193DB8">
        <w:tc>
          <w:tcPr>
            <w:tcW w:w="1914" w:type="dxa"/>
            <w:vAlign w:val="center"/>
          </w:tcPr>
          <w:p w:rsidR="00830728" w:rsidRPr="00B440AE" w:rsidRDefault="00830728" w:rsidP="00193D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1914" w:type="dxa"/>
            <w:vAlign w:val="center"/>
          </w:tcPr>
          <w:p w:rsidR="00830728" w:rsidRPr="00B440AE" w:rsidRDefault="00830728" w:rsidP="00193D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строки</w:t>
            </w:r>
          </w:p>
        </w:tc>
        <w:tc>
          <w:tcPr>
            <w:tcW w:w="5743" w:type="dxa"/>
            <w:gridSpan w:val="3"/>
            <w:vAlign w:val="center"/>
          </w:tcPr>
          <w:p w:rsidR="00830728" w:rsidRPr="00B440AE" w:rsidRDefault="00830728" w:rsidP="00193D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столбца</w:t>
            </w:r>
            <w:proofErr w:type="spellEnd"/>
          </w:p>
        </w:tc>
      </w:tr>
      <w:tr w:rsidR="00830728" w:rsidTr="00193DB8"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4A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14" w:type="dxa"/>
            <w:vAlign w:val="center"/>
          </w:tcPr>
          <w:p w:rsidR="00830728" w:rsidRPr="00830728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11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=1,25·10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-7</w:t>
            </w:r>
          </w:p>
        </w:tc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4A3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0,00375</w:t>
            </w:r>
          </w:p>
        </w:tc>
        <w:tc>
          <w:tcPr>
            <w:tcW w:w="1915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=1,0</w:t>
            </w:r>
          </w:p>
        </w:tc>
      </w:tr>
      <w:tr w:rsidR="00830728" w:rsidTr="00193DB8"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4A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vAlign w:val="center"/>
          </w:tcPr>
          <w:p w:rsidR="00830728" w:rsidRPr="00830728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12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=0,00004</w:t>
            </w:r>
          </w:p>
        </w:tc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=0,11</w:t>
            </w:r>
          </w:p>
        </w:tc>
        <w:tc>
          <w:tcPr>
            <w:tcW w:w="1915" w:type="dxa"/>
            <w:vAlign w:val="center"/>
          </w:tcPr>
          <w:p w:rsidR="00830728" w:rsidRPr="009C6D93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=0,0024</w:t>
            </w:r>
          </w:p>
        </w:tc>
      </w:tr>
      <w:tr w:rsidR="00830728" w:rsidTr="00193DB8"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534A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3,125·10</w:t>
            </w:r>
            <w:r w:rsidRPr="00534A3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-3</w:t>
            </w:r>
          </w:p>
        </w:tc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vAlign w:val="center"/>
          </w:tcPr>
          <w:p w:rsidR="00830728" w:rsidRPr="00830728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13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21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-r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22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307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3,406·10</w:t>
            </w:r>
            <w:r w:rsidRPr="0083072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-3</w:t>
            </w:r>
          </w:p>
        </w:tc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=1.0</w:t>
            </w:r>
          </w:p>
        </w:tc>
        <w:tc>
          <w:tcPr>
            <w:tcW w:w="1915" w:type="dxa"/>
            <w:vAlign w:val="center"/>
          </w:tcPr>
          <w:p w:rsidR="00830728" w:rsidRPr="009C6D93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=0,0024</w:t>
            </w:r>
          </w:p>
        </w:tc>
      </w:tr>
      <w:tr w:rsidR="00830728" w:rsidTr="00193DB8"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=0,012</w:t>
            </w:r>
          </w:p>
        </w:tc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vAlign w:val="center"/>
          </w:tcPr>
          <w:p w:rsidR="00830728" w:rsidRPr="00830728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14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22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-r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23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307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0,107</w:t>
            </w:r>
          </w:p>
        </w:tc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=0,0024</w:t>
            </w:r>
          </w:p>
        </w:tc>
        <w:tc>
          <w:tcPr>
            <w:tcW w:w="1915" w:type="dxa"/>
            <w:vAlign w:val="center"/>
          </w:tcPr>
          <w:p w:rsidR="00830728" w:rsidRPr="009C6D93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</w:tc>
      </w:tr>
      <w:tr w:rsidR="00830728" w:rsidTr="00193DB8"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534A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636</w:t>
            </w:r>
            <w:r w:rsidRPr="00534A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·10</w:t>
            </w:r>
            <w:r w:rsidRPr="00534A3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4</w:t>
            </w:r>
          </w:p>
        </w:tc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4A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14" w:type="dxa"/>
            <w:vAlign w:val="center"/>
          </w:tcPr>
          <w:p w:rsidR="00830728" w:rsidRPr="00830728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15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23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-r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24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307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1,0</w:t>
            </w:r>
          </w:p>
        </w:tc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</w:tc>
        <w:tc>
          <w:tcPr>
            <w:tcW w:w="1915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830728" w:rsidTr="00193DB8">
        <w:tc>
          <w:tcPr>
            <w:tcW w:w="1914" w:type="dxa"/>
            <w:vAlign w:val="center"/>
          </w:tcPr>
          <w:p w:rsidR="00830728" w:rsidRPr="009C6D93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=0,107</w:t>
            </w:r>
          </w:p>
        </w:tc>
        <w:tc>
          <w:tcPr>
            <w:tcW w:w="1914" w:type="dxa"/>
            <w:vAlign w:val="center"/>
          </w:tcPr>
          <w:p w:rsidR="00830728" w:rsidRPr="00534A37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14" w:type="dxa"/>
            <w:vAlign w:val="center"/>
          </w:tcPr>
          <w:p w:rsidR="00830728" w:rsidRPr="00830728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16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24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-r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25</w:t>
            </w:r>
            <w:r w:rsidRPr="008307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=0,0024</w:t>
            </w:r>
          </w:p>
        </w:tc>
        <w:tc>
          <w:tcPr>
            <w:tcW w:w="1914" w:type="dxa"/>
            <w:vAlign w:val="center"/>
          </w:tcPr>
          <w:p w:rsidR="00830728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15" w:type="dxa"/>
            <w:vAlign w:val="center"/>
          </w:tcPr>
          <w:p w:rsidR="00830728" w:rsidRDefault="00830728" w:rsidP="00193D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830728" w:rsidRDefault="00830728" w:rsidP="00746BF6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AC6CB3" w:rsidRPr="00542E9B" w:rsidRDefault="00AC6CB3" w:rsidP="00746BF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Поскольку коэффициенты первого столбца таблицы Рауса положительны, то САУ </w:t>
      </w:r>
      <w:proofErr w:type="gramStart"/>
      <w:r w:rsidRPr="00542E9B">
        <w:rPr>
          <w:rFonts w:ascii="Times New Roman" w:hAnsi="Times New Roman" w:cs="Times New Roman"/>
          <w:sz w:val="28"/>
          <w:szCs w:val="28"/>
        </w:rPr>
        <w:t>устойчива</w:t>
      </w:r>
      <w:proofErr w:type="gramEnd"/>
      <w:r w:rsidRPr="00542E9B">
        <w:rPr>
          <w:rFonts w:ascii="Times New Roman" w:hAnsi="Times New Roman" w:cs="Times New Roman"/>
          <w:sz w:val="28"/>
          <w:szCs w:val="28"/>
        </w:rPr>
        <w:t>.</w:t>
      </w:r>
    </w:p>
    <w:p w:rsidR="00112F15" w:rsidRPr="00542E9B" w:rsidRDefault="00112F15" w:rsidP="00112F15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112F15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112F15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112F15">
      <w:pPr>
        <w:rPr>
          <w:rFonts w:ascii="Times New Roman" w:hAnsi="Times New Roman" w:cs="Times New Roman"/>
          <w:sz w:val="28"/>
          <w:szCs w:val="28"/>
        </w:rPr>
      </w:pPr>
    </w:p>
    <w:p w:rsidR="00112F15" w:rsidRPr="00542E9B" w:rsidRDefault="00112F15" w:rsidP="003117E6">
      <w:pPr>
        <w:rPr>
          <w:rFonts w:ascii="Times New Roman" w:hAnsi="Times New Roman" w:cs="Times New Roman"/>
          <w:sz w:val="28"/>
          <w:szCs w:val="28"/>
        </w:rPr>
      </w:pPr>
    </w:p>
    <w:p w:rsidR="00EC055A" w:rsidRPr="00542E9B" w:rsidRDefault="00EC055A" w:rsidP="003117E6">
      <w:pPr>
        <w:rPr>
          <w:rFonts w:ascii="Times New Roman" w:hAnsi="Times New Roman" w:cs="Times New Roman"/>
          <w:sz w:val="28"/>
          <w:szCs w:val="28"/>
        </w:rPr>
      </w:pPr>
    </w:p>
    <w:p w:rsidR="00EC055A" w:rsidRPr="00542E9B" w:rsidRDefault="00EC055A" w:rsidP="003117E6">
      <w:pPr>
        <w:rPr>
          <w:rFonts w:ascii="Times New Roman" w:hAnsi="Times New Roman" w:cs="Times New Roman"/>
          <w:sz w:val="28"/>
          <w:szCs w:val="28"/>
        </w:rPr>
      </w:pPr>
    </w:p>
    <w:p w:rsidR="00EC055A" w:rsidRPr="00542E9B" w:rsidRDefault="00EC055A" w:rsidP="003117E6">
      <w:pPr>
        <w:rPr>
          <w:rFonts w:ascii="Times New Roman" w:hAnsi="Times New Roman" w:cs="Times New Roman"/>
          <w:sz w:val="28"/>
          <w:szCs w:val="28"/>
        </w:rPr>
      </w:pPr>
    </w:p>
    <w:p w:rsidR="00EC055A" w:rsidRPr="00542E9B" w:rsidRDefault="00EC055A" w:rsidP="003117E6">
      <w:pPr>
        <w:rPr>
          <w:rFonts w:ascii="Times New Roman" w:hAnsi="Times New Roman" w:cs="Times New Roman"/>
          <w:sz w:val="28"/>
          <w:szCs w:val="28"/>
        </w:rPr>
      </w:pPr>
    </w:p>
    <w:p w:rsidR="00EC055A" w:rsidRPr="00542E9B" w:rsidRDefault="00EC055A" w:rsidP="003117E6">
      <w:pPr>
        <w:rPr>
          <w:rFonts w:ascii="Times New Roman" w:hAnsi="Times New Roman" w:cs="Times New Roman"/>
          <w:sz w:val="28"/>
          <w:szCs w:val="28"/>
        </w:rPr>
      </w:pPr>
    </w:p>
    <w:p w:rsidR="00EC055A" w:rsidRPr="00542E9B" w:rsidRDefault="00EC055A" w:rsidP="003117E6">
      <w:pPr>
        <w:rPr>
          <w:rFonts w:ascii="Times New Roman" w:hAnsi="Times New Roman" w:cs="Times New Roman"/>
          <w:sz w:val="28"/>
          <w:szCs w:val="28"/>
        </w:rPr>
      </w:pPr>
    </w:p>
    <w:p w:rsidR="00EC055A" w:rsidRPr="00542E9B" w:rsidRDefault="00EC055A" w:rsidP="003117E6">
      <w:pPr>
        <w:rPr>
          <w:rFonts w:ascii="Times New Roman" w:hAnsi="Times New Roman" w:cs="Times New Roman"/>
          <w:sz w:val="28"/>
          <w:szCs w:val="28"/>
        </w:rPr>
      </w:pPr>
    </w:p>
    <w:p w:rsidR="00EC055A" w:rsidRPr="001B40C9" w:rsidRDefault="00EC055A" w:rsidP="003117E6">
      <w:pPr>
        <w:rPr>
          <w:rFonts w:ascii="Times New Roman" w:hAnsi="Times New Roman" w:cs="Times New Roman"/>
          <w:sz w:val="28"/>
          <w:szCs w:val="28"/>
        </w:rPr>
      </w:pPr>
    </w:p>
    <w:p w:rsidR="00EC055A" w:rsidRPr="00542E9B" w:rsidRDefault="00EC055A" w:rsidP="003117E6">
      <w:pPr>
        <w:rPr>
          <w:rFonts w:ascii="Times New Roman" w:hAnsi="Times New Roman" w:cs="Times New Roman"/>
          <w:sz w:val="28"/>
          <w:szCs w:val="28"/>
        </w:rPr>
      </w:pPr>
    </w:p>
    <w:p w:rsidR="003D6265" w:rsidRPr="00CE420D" w:rsidRDefault="003D6265" w:rsidP="001B40C9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453664873"/>
      <w:r w:rsidRPr="001B40C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Структурная устойчивость САУ по передаточной функции разомкнутой системы</w:t>
      </w:r>
      <w:bookmarkEnd w:id="6"/>
    </w:p>
    <w:p w:rsidR="001B40C9" w:rsidRPr="00CE420D" w:rsidRDefault="001B40C9" w:rsidP="001B40C9"/>
    <w:p w:rsidR="003D6265" w:rsidRPr="00F63902" w:rsidRDefault="003D6265" w:rsidP="003D62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Чтобы система была структурно устойчивая, достаточно чтобы выполнялось неравенство</w:t>
      </w:r>
      <w:r w:rsidRPr="00F63902">
        <w:rPr>
          <w:rFonts w:ascii="Times New Roman" w:hAnsi="Times New Roman" w:cs="Times New Roman"/>
          <w:sz w:val="28"/>
          <w:szCs w:val="28"/>
        </w:rPr>
        <w:t>:</w:t>
      </w:r>
    </w:p>
    <w:p w:rsidR="003D6265" w:rsidRPr="0003025C" w:rsidRDefault="003D6265" w:rsidP="003D6265">
      <w:pPr>
        <w:tabs>
          <w:tab w:val="left" w:pos="780"/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 w:rsidRPr="00F639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        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m</w:t>
      </w:r>
      <w:proofErr w:type="gramEnd"/>
      <w:r w:rsidRPr="003D6265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r w:rsidRPr="00F63902">
        <w:rPr>
          <w:rFonts w:ascii="Times New Roman" w:hAnsi="Times New Roman" w:cs="Times New Roman"/>
          <w:sz w:val="28"/>
          <w:szCs w:val="28"/>
          <w:shd w:val="clear" w:color="auto" w:fill="FFFFFF"/>
        </w:rPr>
        <w:t>≥</w:t>
      </w:r>
      <w:r w:rsidRPr="003D62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6390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q</w:t>
      </w:r>
      <w:r w:rsidRPr="003D62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+ </w:t>
      </w:r>
      <w:r w:rsidRPr="00F6390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</w:t>
      </w:r>
      <w:r w:rsidRPr="003D62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где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ab/>
      </w:r>
    </w:p>
    <w:p w:rsidR="003D6265" w:rsidRDefault="003D6265" w:rsidP="003D626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3025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полинома числителя передаточной функции разомкнутой системы</w:t>
      </w:r>
      <w:r w:rsidRPr="0003025C">
        <w:rPr>
          <w:rFonts w:ascii="Times New Roman" w:hAnsi="Times New Roman" w:cs="Times New Roman"/>
          <w:sz w:val="28"/>
          <w:szCs w:val="28"/>
        </w:rPr>
        <w:t>;</w:t>
      </w:r>
    </w:p>
    <w:p w:rsidR="003D6265" w:rsidRDefault="003D6265" w:rsidP="003D626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63902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интегрирующих звеньев</w:t>
      </w:r>
      <w:r w:rsidRPr="00F63902">
        <w:rPr>
          <w:rFonts w:ascii="Times New Roman" w:hAnsi="Times New Roman" w:cs="Times New Roman"/>
          <w:sz w:val="28"/>
          <w:szCs w:val="28"/>
        </w:rPr>
        <w:t>;</w:t>
      </w:r>
    </w:p>
    <w:p w:rsidR="003D6265" w:rsidRDefault="003D6265" w:rsidP="003D626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3025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апериодических звеньев с правым корнем.</w:t>
      </w:r>
    </w:p>
    <w:p w:rsidR="003D6265" w:rsidRPr="0003025C" w:rsidRDefault="003D6265" w:rsidP="003D626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Передаточная функция разомкнутой системы по задающему воздействию:</w:t>
      </w:r>
    </w:p>
    <w:p w:rsidR="003D6265" w:rsidRPr="0003025C" w:rsidRDefault="003D6265" w:rsidP="003D6265">
      <w:pPr>
        <w:rPr>
          <w:rFonts w:ascii="Times New Roman" w:hAnsi="Times New Roman" w:cs="Times New Roman"/>
          <w:sz w:val="28"/>
          <w:szCs w:val="28"/>
        </w:rPr>
      </w:pPr>
      <w:r w:rsidRPr="00A706AB">
        <w:rPr>
          <w:rFonts w:ascii="Times New Roman" w:hAnsi="Times New Roman" w:cs="Times New Roman"/>
          <w:position w:val="-72"/>
          <w:sz w:val="28"/>
          <w:szCs w:val="28"/>
        </w:rPr>
        <w:object w:dxaOrig="8660" w:dyaOrig="1560">
          <v:shape id="_x0000_i1035" type="#_x0000_t75" style="width:432.65pt;height:78.25pt" o:ole="">
            <v:imagedata r:id="rId11" o:title=""/>
          </v:shape>
          <o:OLEObject Type="Embed" ProgID="Equation.DSMT4" ShapeID="_x0000_i1035" DrawAspect="Content" ObjectID="_1527409957" r:id="rId38"/>
        </w:object>
      </w:r>
    </w:p>
    <w:p w:rsidR="003D6265" w:rsidRDefault="003D6265" w:rsidP="003D6265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Для данной передаточной функции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D6265" w:rsidRDefault="003D6265" w:rsidP="003D6265">
      <w:pPr>
        <w:pStyle w:val="a6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 = 0;</w:t>
      </w:r>
    </w:p>
    <w:p w:rsidR="003D6265" w:rsidRDefault="003D6265" w:rsidP="003D6265">
      <w:pPr>
        <w:pStyle w:val="a6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 = 1;</w:t>
      </w:r>
    </w:p>
    <w:p w:rsidR="003D6265" w:rsidRDefault="003D6265" w:rsidP="003D6265">
      <w:pPr>
        <w:pStyle w:val="a6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 = 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6265" w:rsidRPr="003D6265" w:rsidRDefault="003D6265" w:rsidP="003D6265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Подставим полученные значения в неравенство</w:t>
      </w:r>
      <w:r w:rsidRPr="00F639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D6265" w:rsidRPr="00F63902" w:rsidRDefault="003D6265" w:rsidP="003D6265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m</w:t>
      </w:r>
      <w:proofErr w:type="gramEnd"/>
      <w:r w:rsidRPr="00F639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r w:rsidRPr="00F639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≥ </w:t>
      </w:r>
      <w:r w:rsidRPr="00F6390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q</w:t>
      </w:r>
      <w:r w:rsidRPr="00F639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+ </w:t>
      </w:r>
      <w:r w:rsidRPr="00F6390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</w:t>
      </w:r>
      <w:r w:rsidRPr="00F639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- 1</w:t>
      </w:r>
    </w:p>
    <w:p w:rsidR="003D6265" w:rsidRPr="00F63902" w:rsidRDefault="003D6265" w:rsidP="003D6265">
      <w:pPr>
        <w:ind w:left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63902">
        <w:rPr>
          <w:rFonts w:ascii="Times New Roman" w:hAnsi="Times New Roman" w:cs="Times New Roman"/>
          <w:sz w:val="28"/>
          <w:szCs w:val="28"/>
        </w:rPr>
        <w:t xml:space="preserve">0 </w:t>
      </w:r>
      <w:r w:rsidRPr="00F63902">
        <w:rPr>
          <w:rFonts w:ascii="Times New Roman" w:hAnsi="Times New Roman" w:cs="Times New Roman"/>
          <w:sz w:val="28"/>
          <w:szCs w:val="28"/>
          <w:shd w:val="clear" w:color="auto" w:fill="FFFFFF"/>
        </w:rPr>
        <w:t>≥ 1+ 0 – 1</w:t>
      </w:r>
    </w:p>
    <w:p w:rsidR="003D6265" w:rsidRDefault="003D6265" w:rsidP="003D6265">
      <w:pPr>
        <w:ind w:left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63902">
        <w:rPr>
          <w:rFonts w:ascii="Times New Roman" w:hAnsi="Times New Roman" w:cs="Times New Roman"/>
          <w:sz w:val="28"/>
          <w:szCs w:val="28"/>
          <w:shd w:val="clear" w:color="auto" w:fill="FFFFFF"/>
        </w:rPr>
        <w:t>0 ≥ 0</w:t>
      </w:r>
    </w:p>
    <w:p w:rsidR="003D6265" w:rsidRPr="00F63902" w:rsidRDefault="003D6265" w:rsidP="003D6265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Неравенство выполняется, следовательно, система структурно устойчивая.</w:t>
      </w:r>
    </w:p>
    <w:p w:rsidR="0053340C" w:rsidRDefault="0053340C" w:rsidP="0077495A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D6265" w:rsidRDefault="003D6265" w:rsidP="003D6265"/>
    <w:p w:rsidR="003D6265" w:rsidRPr="003D6265" w:rsidRDefault="003D6265" w:rsidP="003D6265"/>
    <w:p w:rsidR="0077495A" w:rsidRPr="00CE420D" w:rsidRDefault="00EC055A" w:rsidP="0077495A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453664874"/>
      <w:r w:rsidRPr="00947444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Критерий Найквиста</w:t>
      </w:r>
      <w:bookmarkEnd w:id="7"/>
    </w:p>
    <w:p w:rsidR="00EC055A" w:rsidRPr="00542E9B" w:rsidRDefault="006F4BFB" w:rsidP="0094744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2E9B">
        <w:rPr>
          <w:rFonts w:ascii="Times New Roman" w:hAnsi="Times New Roman" w:cs="Times New Roman"/>
          <w:sz w:val="26"/>
          <w:szCs w:val="26"/>
        </w:rPr>
        <w:t>Выражение комплексной АФ</w:t>
      </w:r>
      <w:r w:rsidR="00EC055A" w:rsidRPr="00542E9B">
        <w:rPr>
          <w:rFonts w:ascii="Times New Roman" w:hAnsi="Times New Roman" w:cs="Times New Roman"/>
          <w:sz w:val="26"/>
          <w:szCs w:val="26"/>
        </w:rPr>
        <w:t>Х системы</w:t>
      </w:r>
      <w:r w:rsidRPr="00542E9B">
        <w:rPr>
          <w:rFonts w:ascii="Times New Roman" w:hAnsi="Times New Roman" w:cs="Times New Roman"/>
          <w:sz w:val="26"/>
          <w:szCs w:val="26"/>
        </w:rPr>
        <w:t xml:space="preserve"> получается</w:t>
      </w:r>
      <w:r w:rsidR="00EC055A" w:rsidRPr="00542E9B">
        <w:rPr>
          <w:rFonts w:ascii="Times New Roman" w:hAnsi="Times New Roman" w:cs="Times New Roman"/>
          <w:sz w:val="26"/>
          <w:szCs w:val="26"/>
        </w:rPr>
        <w:t xml:space="preserve"> подст</w:t>
      </w:r>
      <w:r w:rsidR="003C36C7" w:rsidRPr="00542E9B">
        <w:rPr>
          <w:rFonts w:ascii="Times New Roman" w:hAnsi="Times New Roman" w:cs="Times New Roman"/>
          <w:sz w:val="26"/>
          <w:szCs w:val="26"/>
        </w:rPr>
        <w:t>ановкой в выражение передаточной</w:t>
      </w:r>
      <w:r w:rsidR="00EC055A" w:rsidRPr="00542E9B">
        <w:rPr>
          <w:rFonts w:ascii="Times New Roman" w:hAnsi="Times New Roman" w:cs="Times New Roman"/>
          <w:sz w:val="26"/>
          <w:szCs w:val="26"/>
        </w:rPr>
        <w:t xml:space="preserve"> </w:t>
      </w:r>
      <w:r w:rsidR="003C36C7" w:rsidRPr="00542E9B">
        <w:rPr>
          <w:rFonts w:ascii="Times New Roman" w:hAnsi="Times New Roman" w:cs="Times New Roman"/>
          <w:sz w:val="26"/>
          <w:szCs w:val="26"/>
        </w:rPr>
        <w:t>функции</w:t>
      </w:r>
      <w:r w:rsidR="00EC055A" w:rsidRPr="00542E9B">
        <w:rPr>
          <w:rFonts w:ascii="Times New Roman" w:hAnsi="Times New Roman" w:cs="Times New Roman"/>
          <w:sz w:val="26"/>
          <w:szCs w:val="26"/>
        </w:rPr>
        <w:t xml:space="preserve"> разомкнутой системы по задающему сигналу:</w:t>
      </w:r>
    </w:p>
    <w:p w:rsidR="00EC055A" w:rsidRPr="00542E9B" w:rsidRDefault="0077495A" w:rsidP="00EC055A">
      <w:pPr>
        <w:jc w:val="both"/>
        <w:rPr>
          <w:rFonts w:ascii="Times New Roman" w:hAnsi="Times New Roman" w:cs="Times New Roman"/>
          <w:sz w:val="26"/>
          <w:szCs w:val="26"/>
        </w:rPr>
      </w:pPr>
      <w:r w:rsidRPr="009C6D93">
        <w:rPr>
          <w:rFonts w:ascii="Times New Roman" w:hAnsi="Times New Roman" w:cs="Times New Roman"/>
          <w:position w:val="-252"/>
          <w:sz w:val="28"/>
          <w:szCs w:val="28"/>
        </w:rPr>
        <w:object w:dxaOrig="7699" w:dyaOrig="5160">
          <v:shape id="_x0000_i1036" type="#_x0000_t75" style="width:384.4pt;height:257.95pt" o:ole="">
            <v:imagedata r:id="rId39" o:title=""/>
          </v:shape>
          <o:OLEObject Type="Embed" ProgID="Equation.DSMT4" ShapeID="_x0000_i1036" DrawAspect="Content" ObjectID="_1527409958" r:id="rId40"/>
        </w:object>
      </w:r>
    </w:p>
    <w:p w:rsidR="00EC055A" w:rsidRPr="00542E9B" w:rsidRDefault="003C36C7" w:rsidP="0094744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2E9B">
        <w:rPr>
          <w:rFonts w:ascii="Times New Roman" w:hAnsi="Times New Roman" w:cs="Times New Roman"/>
          <w:sz w:val="26"/>
          <w:szCs w:val="26"/>
        </w:rPr>
        <w:t>Выделяется вещественная</w:t>
      </w:r>
      <w:r w:rsidR="00EC055A" w:rsidRPr="00542E9B">
        <w:rPr>
          <w:rFonts w:ascii="Times New Roman" w:hAnsi="Times New Roman" w:cs="Times New Roman"/>
          <w:sz w:val="26"/>
          <w:szCs w:val="26"/>
        </w:rPr>
        <w:t xml:space="preserve"> </w:t>
      </w:r>
      <w:r w:rsidR="006F4BFB" w:rsidRPr="00542E9B">
        <w:rPr>
          <w:rFonts w:ascii="Times New Roman" w:hAnsi="Times New Roman" w:cs="Times New Roman"/>
          <w:sz w:val="26"/>
          <w:szCs w:val="26"/>
        </w:rPr>
        <w:t xml:space="preserve">и </w:t>
      </w:r>
      <w:r w:rsidRPr="00542E9B">
        <w:rPr>
          <w:rFonts w:ascii="Times New Roman" w:hAnsi="Times New Roman" w:cs="Times New Roman"/>
          <w:sz w:val="26"/>
          <w:szCs w:val="26"/>
        </w:rPr>
        <w:t>мнимая</w:t>
      </w:r>
      <w:r w:rsidR="006F4BFB" w:rsidRPr="00542E9B">
        <w:rPr>
          <w:rFonts w:ascii="Times New Roman" w:hAnsi="Times New Roman" w:cs="Times New Roman"/>
          <w:sz w:val="26"/>
          <w:szCs w:val="26"/>
        </w:rPr>
        <w:t xml:space="preserve"> часть</w:t>
      </w:r>
      <w:r w:rsidR="00EC055A" w:rsidRPr="00542E9B">
        <w:rPr>
          <w:rFonts w:ascii="Times New Roman" w:hAnsi="Times New Roman" w:cs="Times New Roman"/>
          <w:sz w:val="26"/>
          <w:szCs w:val="26"/>
        </w:rPr>
        <w:t>:</w:t>
      </w:r>
    </w:p>
    <w:p w:rsidR="006F4BFB" w:rsidRPr="00542E9B" w:rsidRDefault="0077495A" w:rsidP="00EC055A">
      <w:pPr>
        <w:jc w:val="both"/>
        <w:rPr>
          <w:rFonts w:ascii="Times New Roman" w:hAnsi="Times New Roman" w:cs="Times New Roman"/>
          <w:sz w:val="26"/>
          <w:szCs w:val="26"/>
        </w:rPr>
      </w:pPr>
      <w:r w:rsidRPr="00C21C9E">
        <w:rPr>
          <w:rFonts w:ascii="Times New Roman" w:hAnsi="Times New Roman" w:cs="Times New Roman"/>
          <w:position w:val="-84"/>
          <w:sz w:val="28"/>
          <w:szCs w:val="28"/>
        </w:rPr>
        <w:object w:dxaOrig="7860" w:dyaOrig="1800">
          <v:shape id="_x0000_i1037" type="#_x0000_t75" style="width:393.2pt;height:90.15pt" o:ole="">
            <v:imagedata r:id="rId41" o:title=""/>
          </v:shape>
          <o:OLEObject Type="Embed" ProgID="Equation.DSMT4" ShapeID="_x0000_i1037" DrawAspect="Content" ObjectID="_1527409959" r:id="rId42"/>
        </w:object>
      </w:r>
    </w:p>
    <w:p w:rsidR="003C36C7" w:rsidRPr="00542E9B" w:rsidRDefault="00947444" w:rsidP="003C36C7">
      <w:pPr>
        <w:tabs>
          <w:tab w:val="left" w:pos="7404"/>
        </w:tabs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           </w:t>
      </w:r>
      <w:r w:rsidR="003C36C7" w:rsidRPr="00542E9B">
        <w:rPr>
          <w:rFonts w:ascii="Times New Roman" w:eastAsiaTheme="minorEastAsia" w:hAnsi="Times New Roman" w:cs="Times New Roman"/>
          <w:sz w:val="26"/>
          <w:szCs w:val="26"/>
        </w:rPr>
        <w:t>Для определения устойчивости системы строится АФ</w:t>
      </w:r>
      <w:r w:rsidR="0084060B">
        <w:rPr>
          <w:rFonts w:ascii="Times New Roman" w:eastAsiaTheme="minorEastAsia" w:hAnsi="Times New Roman" w:cs="Times New Roman"/>
          <w:sz w:val="26"/>
          <w:szCs w:val="26"/>
        </w:rPr>
        <w:t xml:space="preserve">Х разомкнутой системы (Рисунок </w:t>
      </w:r>
      <w:r w:rsidR="0084060B" w:rsidRPr="0084060B"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3C36C7" w:rsidRPr="00542E9B">
        <w:rPr>
          <w:rFonts w:ascii="Times New Roman" w:eastAsiaTheme="minorEastAsia" w:hAnsi="Times New Roman" w:cs="Times New Roman"/>
          <w:sz w:val="26"/>
          <w:szCs w:val="26"/>
        </w:rPr>
        <w:t>).</w:t>
      </w:r>
    </w:p>
    <w:p w:rsidR="006F4BFB" w:rsidRPr="00542E9B" w:rsidRDefault="0084060B" w:rsidP="00EC055A">
      <w:pPr>
        <w:jc w:val="center"/>
        <w:rPr>
          <w:rFonts w:ascii="Times New Roman" w:hAnsi="Times New Roman" w:cs="Times New Roman"/>
          <w:sz w:val="28"/>
          <w:szCs w:val="28"/>
        </w:rPr>
      </w:pPr>
      <w:r w:rsidRPr="0084060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39129" cy="2297927"/>
            <wp:effectExtent l="19050" t="0" r="0" b="0"/>
            <wp:docPr id="6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218" cy="229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55A" w:rsidRPr="00542E9B" w:rsidRDefault="006F4BFB" w:rsidP="004B629C">
      <w:pPr>
        <w:tabs>
          <w:tab w:val="left" w:pos="528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Рисунок 3 – АФХ разомкнутой системы</w:t>
      </w:r>
    </w:p>
    <w:p w:rsidR="00D1684F" w:rsidRDefault="00D1684F" w:rsidP="00D1684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1684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886200" cy="2495550"/>
            <wp:effectExtent l="19050" t="0" r="0" b="0"/>
            <wp:docPr id="7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84F" w:rsidRDefault="00D1684F" w:rsidP="00D1684F">
      <w:pPr>
        <w:tabs>
          <w:tab w:val="left" w:pos="5722"/>
        </w:tabs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 – АФХ разомкнутой системы (уменьшенный масштаб)</w:t>
      </w:r>
    </w:p>
    <w:p w:rsidR="00EC055A" w:rsidRPr="00542E9B" w:rsidRDefault="00EC055A" w:rsidP="009474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Поскольку значени</w:t>
      </w:r>
      <w:r w:rsidR="006F4BFB" w:rsidRPr="00542E9B">
        <w:rPr>
          <w:rFonts w:ascii="Times New Roman" w:hAnsi="Times New Roman" w:cs="Times New Roman"/>
          <w:sz w:val="28"/>
          <w:szCs w:val="28"/>
        </w:rPr>
        <w:t>е в точке пересечения АФ</w:t>
      </w:r>
      <w:r w:rsidRPr="00542E9B">
        <w:rPr>
          <w:rFonts w:ascii="Times New Roman" w:hAnsi="Times New Roman" w:cs="Times New Roman"/>
          <w:sz w:val="28"/>
          <w:szCs w:val="28"/>
        </w:rPr>
        <w:t>Х</w:t>
      </w:r>
      <w:r w:rsidR="006F4BFB" w:rsidRPr="00542E9B">
        <w:rPr>
          <w:rFonts w:ascii="Times New Roman" w:hAnsi="Times New Roman" w:cs="Times New Roman"/>
          <w:sz w:val="28"/>
          <w:szCs w:val="28"/>
        </w:rPr>
        <w:t xml:space="preserve"> разомкнутой системы</w:t>
      </w:r>
      <w:r w:rsidRPr="00542E9B">
        <w:rPr>
          <w:rFonts w:ascii="Times New Roman" w:hAnsi="Times New Roman" w:cs="Times New Roman"/>
          <w:sz w:val="28"/>
          <w:szCs w:val="28"/>
        </w:rPr>
        <w:t xml:space="preserve"> вещественной оси в области отрицательных значений больше -1, то замкнутая САУ будет устойчивой по Найквисту.</w:t>
      </w:r>
    </w:p>
    <w:p w:rsidR="00EC055A" w:rsidRPr="00542E9B" w:rsidRDefault="00EC055A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542E9B" w:rsidRDefault="00EC0539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542E9B" w:rsidRDefault="00EC0539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542E9B" w:rsidRDefault="00EC0539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542E9B" w:rsidRDefault="00EC0539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542E9B" w:rsidRDefault="00EC0539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542E9B" w:rsidRDefault="00EC0539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542E9B" w:rsidRDefault="00EC0539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542E9B" w:rsidRDefault="00EC0539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542E9B" w:rsidRDefault="00EC0539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542E9B" w:rsidRDefault="00EC0539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542E9B" w:rsidRDefault="00EC0539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542E9B" w:rsidRDefault="00EC0539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542E9B" w:rsidRDefault="00EC0539" w:rsidP="003117E6">
      <w:pPr>
        <w:rPr>
          <w:rFonts w:ascii="Times New Roman" w:hAnsi="Times New Roman" w:cs="Times New Roman"/>
          <w:sz w:val="28"/>
          <w:szCs w:val="28"/>
        </w:rPr>
      </w:pPr>
    </w:p>
    <w:p w:rsidR="00EC0539" w:rsidRPr="00CE420D" w:rsidRDefault="00947444" w:rsidP="00766389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_Toc453664875"/>
      <w:r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Критерий М</w:t>
      </w:r>
      <w:r w:rsidRPr="00947444">
        <w:rPr>
          <w:rFonts w:ascii="Times New Roman" w:hAnsi="Times New Roman" w:cs="Times New Roman"/>
          <w:b w:val="0"/>
          <w:color w:val="auto"/>
          <w:sz w:val="28"/>
          <w:szCs w:val="28"/>
        </w:rPr>
        <w:t>ихайлова</w:t>
      </w:r>
      <w:bookmarkEnd w:id="8"/>
    </w:p>
    <w:p w:rsidR="00EC0539" w:rsidRPr="00542E9B" w:rsidRDefault="003C36C7" w:rsidP="009474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В</w:t>
      </w:r>
      <w:r w:rsidR="00EC0539" w:rsidRPr="00542E9B">
        <w:rPr>
          <w:rFonts w:ascii="Times New Roman" w:hAnsi="Times New Roman" w:cs="Times New Roman"/>
          <w:sz w:val="28"/>
          <w:szCs w:val="28"/>
        </w:rPr>
        <w:t xml:space="preserve"> выражение характеристического полинома замкнутой САУ</w:t>
      </w:r>
      <w:r w:rsidRPr="00542E9B">
        <w:rPr>
          <w:rFonts w:ascii="Times New Roman" w:hAnsi="Times New Roman" w:cs="Times New Roman"/>
          <w:sz w:val="28"/>
          <w:szCs w:val="28"/>
        </w:rPr>
        <w:t xml:space="preserve"> подставляется </w:t>
      </w:r>
      <w:r w:rsidR="00EC0539" w:rsidRPr="00542E9B">
        <w:rPr>
          <w:rFonts w:ascii="Times New Roman" w:hAnsi="Times New Roman" w:cs="Times New Roman"/>
          <w:sz w:val="28"/>
          <w:szCs w:val="28"/>
        </w:rPr>
        <w:t xml:space="preserve"> аргумент </w:t>
      </w:r>
      <w:proofErr w:type="spellStart"/>
      <w:proofErr w:type="gramStart"/>
      <w:r w:rsidR="00EC0539" w:rsidRPr="00542E9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="00EC0539" w:rsidRPr="00542E9B">
        <w:rPr>
          <w:rFonts w:ascii="Times New Roman" w:hAnsi="Times New Roman" w:cs="Times New Roman"/>
          <w:sz w:val="28"/>
          <w:szCs w:val="28"/>
          <w:lang w:val="en-US"/>
        </w:rPr>
        <w:t>ω</w:t>
      </w:r>
      <w:proofErr w:type="spellEnd"/>
      <w:r w:rsidRPr="00542E9B">
        <w:rPr>
          <w:rFonts w:ascii="Times New Roman" w:hAnsi="Times New Roman" w:cs="Times New Roman"/>
          <w:sz w:val="28"/>
          <w:szCs w:val="28"/>
        </w:rPr>
        <w:t xml:space="preserve"> и выделаются вещественная и мнимая части</w:t>
      </w:r>
      <w:r w:rsidR="00CE420D" w:rsidRPr="00CE420D">
        <w:rPr>
          <w:rFonts w:ascii="Times New Roman" w:hAnsi="Times New Roman" w:cs="Times New Roman"/>
          <w:sz w:val="28"/>
          <w:szCs w:val="28"/>
        </w:rPr>
        <w:t xml:space="preserve">, </w:t>
      </w:r>
      <w:r w:rsidR="00CE420D">
        <w:rPr>
          <w:rFonts w:ascii="Times New Roman" w:hAnsi="Times New Roman" w:cs="Times New Roman"/>
          <w:sz w:val="28"/>
          <w:szCs w:val="28"/>
        </w:rPr>
        <w:t xml:space="preserve">для двух </w:t>
      </w:r>
      <w:proofErr w:type="spellStart"/>
      <w:r w:rsidR="00CE420D">
        <w:rPr>
          <w:rFonts w:ascii="Times New Roman" w:hAnsi="Times New Roman" w:cs="Times New Roman"/>
          <w:sz w:val="28"/>
          <w:szCs w:val="28"/>
        </w:rPr>
        <w:t>поддиапазонов</w:t>
      </w:r>
      <w:proofErr w:type="spellEnd"/>
      <w:r w:rsidR="00EC0539" w:rsidRPr="00542E9B">
        <w:rPr>
          <w:rFonts w:ascii="Times New Roman" w:hAnsi="Times New Roman" w:cs="Times New Roman"/>
          <w:sz w:val="28"/>
          <w:szCs w:val="28"/>
        </w:rPr>
        <w:t>:</w:t>
      </w:r>
    </w:p>
    <w:p w:rsidR="0066031E" w:rsidRPr="00542E9B" w:rsidRDefault="0077495A" w:rsidP="00EC0539">
      <w:pPr>
        <w:jc w:val="both"/>
        <w:rPr>
          <w:rFonts w:ascii="Times New Roman" w:hAnsi="Times New Roman" w:cs="Times New Roman"/>
          <w:sz w:val="28"/>
          <w:szCs w:val="28"/>
        </w:rPr>
      </w:pPr>
      <w:r w:rsidRPr="001F1164">
        <w:rPr>
          <w:rFonts w:ascii="Times New Roman" w:hAnsi="Times New Roman" w:cs="Times New Roman"/>
          <w:position w:val="-74"/>
          <w:sz w:val="28"/>
          <w:szCs w:val="28"/>
        </w:rPr>
        <w:object w:dxaOrig="8160" w:dyaOrig="1600">
          <v:shape id="_x0000_i1038" type="#_x0000_t75" style="width:406.95pt;height:80.15pt" o:ole="">
            <v:imagedata r:id="rId45" o:title=""/>
          </v:shape>
          <o:OLEObject Type="Embed" ProgID="Equation.DSMT4" ShapeID="_x0000_i1038" DrawAspect="Content" ObjectID="_1527409960" r:id="rId46"/>
        </w:object>
      </w:r>
    </w:p>
    <w:p w:rsidR="00C51538" w:rsidRDefault="00CA22DB" w:rsidP="00C51538">
      <w:pPr>
        <w:tabs>
          <w:tab w:val="center" w:pos="4677"/>
        </w:tabs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77089" cy="3021002"/>
            <wp:effectExtent l="19050" t="0" r="9111" b="0"/>
            <wp:docPr id="2" name="Рисунок 1" descr="gdmih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dmiha1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6578" cy="3020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539" w:rsidRDefault="0066031E" w:rsidP="0066031E">
      <w:pPr>
        <w:tabs>
          <w:tab w:val="center" w:pos="4677"/>
        </w:tabs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542E9B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="005D297E">
        <w:rPr>
          <w:rFonts w:ascii="Times New Roman" w:hAnsi="Times New Roman" w:cs="Times New Roman"/>
          <w:noProof/>
          <w:sz w:val="28"/>
          <w:szCs w:val="28"/>
          <w:lang w:eastAsia="ru-RU"/>
        </w:rPr>
        <w:t>Рисунок 5</w:t>
      </w:r>
      <w:r w:rsidRPr="00542E9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Годограф Михайлова.</w:t>
      </w:r>
    </w:p>
    <w:p w:rsidR="00F752B5" w:rsidRPr="00F752B5" w:rsidRDefault="00CA22DB" w:rsidP="00CA22DB">
      <w:pPr>
        <w:tabs>
          <w:tab w:val="center" w:pos="4677"/>
        </w:tabs>
        <w:jc w:val="center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88277" cy="2843184"/>
            <wp:effectExtent l="19050" t="0" r="0" b="0"/>
            <wp:docPr id="3" name="Рисунок 2" descr="gdmih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dmiha2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9444" cy="284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539" w:rsidRDefault="005D297E" w:rsidP="00F752B5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Рисунок 6</w:t>
      </w:r>
      <w:r w:rsidR="0066031E" w:rsidRPr="00542E9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Годограф Михайлова</w:t>
      </w:r>
      <w:r w:rsidR="00CA22DB">
        <w:rPr>
          <w:rFonts w:ascii="Times New Roman" w:hAnsi="Times New Roman" w:cs="Times New Roman"/>
          <w:noProof/>
          <w:sz w:val="28"/>
          <w:szCs w:val="28"/>
          <w:lang w:eastAsia="ru-RU"/>
        </w:rPr>
        <w:t>(увеличенный масштаб)</w:t>
      </w:r>
    </w:p>
    <w:p w:rsidR="00CA22DB" w:rsidRDefault="00CA22DB" w:rsidP="00F752B5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172533" cy="3629532"/>
            <wp:effectExtent l="19050" t="0" r="0" b="0"/>
            <wp:docPr id="8" name="Рисунок 7" descr="gdmih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dmiha3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2533" cy="362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2DB" w:rsidRPr="00542E9B" w:rsidRDefault="00CA22DB" w:rsidP="00F752B5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Рисунок 7 – Годограф Михайлова(увеличенный масштаб)</w:t>
      </w:r>
    </w:p>
    <w:p w:rsidR="00F752B5" w:rsidRPr="00682447" w:rsidRDefault="00F752B5" w:rsidP="00F752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Очевидно, что годограф характеристического полинома последовательно проходит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B39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B39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39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и снова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82447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квадранты комплексной плоскости, начинаясь на вещественной оси в области положительных значений (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82447">
        <w:rPr>
          <w:rFonts w:ascii="Times New Roman" w:hAnsi="Times New Roman" w:cs="Times New Roman"/>
          <w:sz w:val="28"/>
          <w:szCs w:val="28"/>
        </w:rPr>
        <w:t xml:space="preserve">(0)=0,0024; 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82447">
        <w:rPr>
          <w:rFonts w:ascii="Times New Roman" w:hAnsi="Times New Roman" w:cs="Times New Roman"/>
          <w:sz w:val="28"/>
          <w:szCs w:val="28"/>
        </w:rPr>
        <w:t>(0)=0</w:t>
      </w:r>
      <w:r>
        <w:rPr>
          <w:rFonts w:ascii="Times New Roman" w:hAnsi="Times New Roman" w:cs="Times New Roman"/>
          <w:sz w:val="28"/>
          <w:szCs w:val="28"/>
        </w:rPr>
        <w:t>). Этот факт свидетельствует об устойчивости замкнутой системы согласно критерию Михайлова.</w:t>
      </w:r>
      <w:r w:rsidRPr="00682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2B5" w:rsidRDefault="00F752B5" w:rsidP="00F752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Другими словами</w:t>
      </w:r>
      <w:r w:rsidR="00BE5054" w:rsidRPr="00BE50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устойчивой системе 5-го порядка имеем 5 значений частот, при котор</w:t>
      </w:r>
      <w:r>
        <w:rPr>
          <w:rFonts w:ascii="Times New Roman" w:hAnsi="Times New Roman" w:cs="Times New Roman"/>
          <w:sz w:val="28"/>
          <w:szCs w:val="28"/>
        </w:rPr>
        <w:t>ых годограф пересекает координатные оси, причем:</w:t>
      </w:r>
    </w:p>
    <w:p w:rsidR="00F752B5" w:rsidRPr="00682447" w:rsidRDefault="00F752B5" w:rsidP="00F752B5">
      <w:pPr>
        <w:jc w:val="both"/>
        <w:rPr>
          <w:rFonts w:ascii="Times New Roman" w:hAnsi="Times New Roman" w:cs="Times New Roman"/>
          <w:sz w:val="28"/>
          <w:szCs w:val="28"/>
        </w:rPr>
      </w:pPr>
      <w:r w:rsidRPr="00682447">
        <w:rPr>
          <w:rFonts w:ascii="Times New Roman" w:hAnsi="Times New Roman" w:cs="Times New Roman"/>
          <w:position w:val="-12"/>
          <w:sz w:val="28"/>
          <w:szCs w:val="28"/>
        </w:rPr>
        <w:object w:dxaOrig="2260" w:dyaOrig="360">
          <v:shape id="_x0000_i1039" type="#_x0000_t75" style="width:113.3pt;height:18.15pt" o:ole="">
            <v:imagedata r:id="rId50" o:title=""/>
          </v:shape>
          <o:OLEObject Type="Embed" ProgID="Equation.DSMT4" ShapeID="_x0000_i1039" DrawAspect="Content" ObjectID="_1527409961" r:id="rId51"/>
        </w:object>
      </w:r>
    </w:p>
    <w:p w:rsidR="003C36C7" w:rsidRPr="00542E9B" w:rsidRDefault="003C36C7" w:rsidP="00EC05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6C7" w:rsidRPr="00542E9B" w:rsidRDefault="003C36C7" w:rsidP="00EC05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6C7" w:rsidRPr="00542E9B" w:rsidRDefault="003C36C7" w:rsidP="00EC05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6C7" w:rsidRPr="00542E9B" w:rsidRDefault="003C36C7" w:rsidP="00EC05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6C7" w:rsidRPr="00542E9B" w:rsidRDefault="003C36C7" w:rsidP="00EC05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6C7" w:rsidRPr="00542E9B" w:rsidRDefault="003C36C7" w:rsidP="00EC05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6C7" w:rsidRPr="00542E9B" w:rsidRDefault="003C36C7" w:rsidP="00EC05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6C7" w:rsidRPr="008041D0" w:rsidRDefault="003C36C7" w:rsidP="00EC053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C36C7" w:rsidRPr="00C23B2A" w:rsidRDefault="007A6FCE" w:rsidP="007A6FCE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_Toc453664876"/>
      <w:r w:rsidRPr="007A6FCE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ОБЛАСТЬ </w:t>
      </w:r>
      <w:r w:rsidRPr="007A6FCE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D</w:t>
      </w:r>
      <w:r w:rsidRPr="007A6FCE">
        <w:rPr>
          <w:rFonts w:ascii="Times New Roman" w:hAnsi="Times New Roman" w:cs="Times New Roman"/>
          <w:b w:val="0"/>
          <w:color w:val="auto"/>
          <w:sz w:val="28"/>
          <w:szCs w:val="28"/>
        </w:rPr>
        <w:t>-РАЗБИЕНИЯ В ПЛОСКОСТИ ВАРЬИРУЕМОГО ПАРАМЕТРА</w:t>
      </w:r>
      <w:bookmarkEnd w:id="9"/>
    </w:p>
    <w:p w:rsidR="007A6FCE" w:rsidRPr="00C23B2A" w:rsidRDefault="007A6FCE" w:rsidP="007A6FCE"/>
    <w:p w:rsidR="003C36C7" w:rsidRPr="00542E9B" w:rsidRDefault="003C36C7" w:rsidP="007A6FCE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Выражение характеристического полинома в зависимости от варьируемого параметра:</w:t>
      </w:r>
    </w:p>
    <w:p w:rsidR="003C36C7" w:rsidRPr="00542E9B" w:rsidRDefault="008041D0" w:rsidP="003C36C7">
      <w:pPr>
        <w:rPr>
          <w:rFonts w:ascii="Times New Roman" w:hAnsi="Times New Roman" w:cs="Times New Roman"/>
          <w:sz w:val="28"/>
          <w:szCs w:val="28"/>
        </w:rPr>
      </w:pPr>
      <w:r w:rsidRPr="00D1328E">
        <w:rPr>
          <w:rFonts w:ascii="Times New Roman" w:hAnsi="Times New Roman" w:cs="Times New Roman"/>
          <w:position w:val="-14"/>
          <w:sz w:val="28"/>
          <w:szCs w:val="28"/>
        </w:rPr>
        <w:object w:dxaOrig="6680" w:dyaOrig="400">
          <v:shape id="_x0000_i1040" type="#_x0000_t75" style="width:334.35pt;height:20.05pt" o:ole="">
            <v:imagedata r:id="rId52" o:title=""/>
          </v:shape>
          <o:OLEObject Type="Embed" ProgID="Equation.DSMT4" ShapeID="_x0000_i1040" DrawAspect="Content" ObjectID="_1527409962" r:id="rId53"/>
        </w:object>
      </w:r>
    </w:p>
    <w:p w:rsidR="003C36C7" w:rsidRPr="00542E9B" w:rsidRDefault="003C36C7" w:rsidP="007A6F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Выдел</w:t>
      </w:r>
      <w:r w:rsidR="00D955D8" w:rsidRPr="00542E9B">
        <w:rPr>
          <w:rFonts w:ascii="Times New Roman" w:hAnsi="Times New Roman" w:cs="Times New Roman"/>
          <w:sz w:val="28"/>
          <w:szCs w:val="28"/>
        </w:rPr>
        <w:t xml:space="preserve">яется </w:t>
      </w:r>
      <w:r w:rsidRPr="00542E9B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gramStart"/>
      <w:r w:rsidRPr="00542E9B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End"/>
      <w:r w:rsidRPr="00542E9B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Pr="00542E9B">
        <w:rPr>
          <w:rFonts w:ascii="Times New Roman" w:hAnsi="Times New Roman" w:cs="Times New Roman"/>
          <w:sz w:val="28"/>
          <w:szCs w:val="28"/>
        </w:rPr>
        <w:t xml:space="preserve"> и подставим аргумент </w:t>
      </w:r>
      <w:r w:rsidRPr="00542E9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42E9B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542E9B">
        <w:rPr>
          <w:rFonts w:ascii="Times New Roman" w:hAnsi="Times New Roman" w:cs="Times New Roman"/>
          <w:sz w:val="28"/>
          <w:szCs w:val="28"/>
          <w:lang w:val="en-US"/>
        </w:rPr>
        <w:t>jω</w:t>
      </w:r>
      <w:proofErr w:type="spellEnd"/>
      <w:r w:rsidRPr="00542E9B">
        <w:rPr>
          <w:rFonts w:ascii="Times New Roman" w:hAnsi="Times New Roman" w:cs="Times New Roman"/>
          <w:sz w:val="28"/>
          <w:szCs w:val="28"/>
        </w:rPr>
        <w:t>:</w:t>
      </w:r>
    </w:p>
    <w:p w:rsidR="003C36C7" w:rsidRPr="00542E9B" w:rsidRDefault="00576B08" w:rsidP="003C36C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91F7A">
        <w:rPr>
          <w:rFonts w:ascii="Times New Roman" w:hAnsi="Times New Roman" w:cs="Times New Roman"/>
          <w:position w:val="-38"/>
          <w:sz w:val="28"/>
          <w:szCs w:val="28"/>
          <w:lang w:val="en-US"/>
        </w:rPr>
        <w:object w:dxaOrig="8120" w:dyaOrig="880">
          <v:shape id="_x0000_i1041" type="#_x0000_t75" style="width:405.7pt;height:44.45pt" o:ole="">
            <v:imagedata r:id="rId54" o:title=""/>
          </v:shape>
          <o:OLEObject Type="Embed" ProgID="Equation.DSMT4" ShapeID="_x0000_i1041" DrawAspect="Content" ObjectID="_1527409963" r:id="rId55"/>
        </w:object>
      </w:r>
    </w:p>
    <w:p w:rsidR="003C36C7" w:rsidRPr="00542E9B" w:rsidRDefault="00D955D8" w:rsidP="007A6FC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Выделяется вещественная и мнимая</w:t>
      </w:r>
      <w:r w:rsidR="003C36C7" w:rsidRPr="00542E9B">
        <w:rPr>
          <w:rFonts w:ascii="Times New Roman" w:hAnsi="Times New Roman" w:cs="Times New Roman"/>
          <w:sz w:val="28"/>
          <w:szCs w:val="28"/>
        </w:rPr>
        <w:t xml:space="preserve"> части</w:t>
      </w:r>
      <w:r w:rsidRPr="00542E9B">
        <w:rPr>
          <w:rFonts w:ascii="Times New Roman" w:hAnsi="Times New Roman" w:cs="Times New Roman"/>
          <w:sz w:val="28"/>
          <w:szCs w:val="28"/>
        </w:rPr>
        <w:t>:</w:t>
      </w:r>
    </w:p>
    <w:p w:rsidR="003C36C7" w:rsidRPr="00542E9B" w:rsidRDefault="00576B08" w:rsidP="003C36C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31E6">
        <w:rPr>
          <w:rFonts w:ascii="Times New Roman" w:hAnsi="Times New Roman" w:cs="Times New Roman"/>
          <w:position w:val="-40"/>
          <w:sz w:val="28"/>
          <w:szCs w:val="28"/>
          <w:lang w:val="en-US"/>
        </w:rPr>
        <w:object w:dxaOrig="5580" w:dyaOrig="920">
          <v:shape id="_x0000_i1042" type="#_x0000_t75" style="width:279.25pt;height:45.7pt" o:ole="">
            <v:imagedata r:id="rId56" o:title=""/>
          </v:shape>
          <o:OLEObject Type="Embed" ProgID="Equation.DSMT4" ShapeID="_x0000_i1042" DrawAspect="Content" ObjectID="_1527409964" r:id="rId57"/>
        </w:object>
      </w:r>
    </w:p>
    <w:p w:rsidR="003C36C7" w:rsidRPr="00542E9B" w:rsidRDefault="003C36C7" w:rsidP="007A6F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Зада</w:t>
      </w:r>
      <w:r w:rsidR="00D955D8" w:rsidRPr="00542E9B">
        <w:rPr>
          <w:rFonts w:ascii="Times New Roman" w:hAnsi="Times New Roman" w:cs="Times New Roman"/>
          <w:sz w:val="28"/>
          <w:szCs w:val="28"/>
        </w:rPr>
        <w:t>ется</w:t>
      </w:r>
      <w:r w:rsidRPr="00542E9B">
        <w:rPr>
          <w:rFonts w:ascii="Times New Roman" w:hAnsi="Times New Roman" w:cs="Times New Roman"/>
          <w:sz w:val="28"/>
          <w:szCs w:val="28"/>
        </w:rPr>
        <w:t xml:space="preserve"> частот</w:t>
      </w:r>
      <w:r w:rsidR="00D955D8" w:rsidRPr="00542E9B">
        <w:rPr>
          <w:rFonts w:ascii="Times New Roman" w:hAnsi="Times New Roman" w:cs="Times New Roman"/>
          <w:sz w:val="28"/>
          <w:szCs w:val="28"/>
        </w:rPr>
        <w:t>ный диапазон:</w:t>
      </w:r>
      <w:r w:rsidRPr="00542E9B">
        <w:rPr>
          <w:rFonts w:ascii="Times New Roman" w:hAnsi="Times New Roman" w:cs="Times New Roman"/>
          <w:sz w:val="28"/>
          <w:szCs w:val="28"/>
        </w:rPr>
        <w:t xml:space="preserve"> -100…100 с</w:t>
      </w:r>
      <w:r w:rsidRPr="00542E9B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D955D8" w:rsidRPr="00542E9B">
        <w:rPr>
          <w:rFonts w:ascii="Times New Roman" w:hAnsi="Times New Roman" w:cs="Times New Roman"/>
          <w:sz w:val="28"/>
          <w:szCs w:val="28"/>
        </w:rPr>
        <w:t>.</w:t>
      </w:r>
    </w:p>
    <w:p w:rsidR="00D955D8" w:rsidRPr="00542E9B" w:rsidRDefault="00D955D8" w:rsidP="003C36C7">
      <w:pPr>
        <w:jc w:val="both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Полученная область устойчивости представлена на Рисунке 6.</w:t>
      </w:r>
    </w:p>
    <w:p w:rsidR="003C36C7" w:rsidRPr="00542E9B" w:rsidRDefault="00244801" w:rsidP="00244801">
      <w:pPr>
        <w:jc w:val="center"/>
        <w:rPr>
          <w:rFonts w:ascii="Times New Roman" w:hAnsi="Times New Roman" w:cs="Times New Roman"/>
          <w:noProof/>
          <w:sz w:val="28"/>
          <w:szCs w:val="28"/>
          <w:lang w:val="uk-UA" w:eastAsia="uk-UA"/>
        </w:rPr>
      </w:pPr>
      <w:r w:rsidRPr="002448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48075" cy="3171825"/>
            <wp:effectExtent l="19050" t="0" r="9525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5D8" w:rsidRPr="00542E9B" w:rsidRDefault="005D297E" w:rsidP="00D955D8">
      <w:pPr>
        <w:jc w:val="center"/>
        <w:rPr>
          <w:rFonts w:ascii="Times New Roman" w:hAnsi="Times New Roman" w:cs="Times New Roman"/>
          <w:noProof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>Рисунок 7</w:t>
      </w:r>
      <w:r w:rsidR="00D955D8" w:rsidRPr="00542E9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 xml:space="preserve"> – Область устойчивости замкнутой системы</w:t>
      </w:r>
    </w:p>
    <w:p w:rsidR="004B629C" w:rsidRPr="00CE420D" w:rsidRDefault="00244801" w:rsidP="00244801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 xml:space="preserve">Поскольку коэффициент усиления </w:t>
      </w:r>
      <w:r>
        <w:rPr>
          <w:rFonts w:ascii="Times New Roman" w:hAnsi="Times New Roman" w:cs="Times New Roman"/>
          <w:noProof/>
          <w:sz w:val="28"/>
          <w:szCs w:val="28"/>
          <w:lang w:val="en-US" w:eastAsia="uk-UA"/>
        </w:rPr>
        <w:t>k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eastAsia="uk-UA"/>
        </w:rPr>
        <w:t>у</w: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– величина вещественная, то на комплексной плоскости кривой </w:t>
      </w:r>
      <w:r>
        <w:rPr>
          <w:rFonts w:ascii="Times New Roman" w:hAnsi="Times New Roman" w:cs="Times New Roman"/>
          <w:noProof/>
          <w:sz w:val="28"/>
          <w:szCs w:val="28"/>
          <w:lang w:val="en-US" w:eastAsia="uk-UA"/>
        </w:rPr>
        <w:t>D</w:t>
      </w:r>
      <w:r w:rsidRPr="00BC22C6">
        <w:rPr>
          <w:rFonts w:ascii="Times New Roman" w:hAnsi="Times New Roman" w:cs="Times New Roman"/>
          <w:noProof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 xml:space="preserve">разбиения по </w: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t>этому параметру выделяется отрезок устойчивых значений этого коэффициента 0…1112.</w:t>
      </w:r>
    </w:p>
    <w:p w:rsidR="004B629C" w:rsidRPr="00A62AFF" w:rsidRDefault="00A62AFF" w:rsidP="00A62AFF">
      <w:pPr>
        <w:pStyle w:val="1"/>
        <w:jc w:val="center"/>
        <w:rPr>
          <w:rFonts w:ascii="Times New Roman" w:hAnsi="Times New Roman" w:cs="Times New Roman"/>
          <w:b w:val="0"/>
          <w:noProof/>
          <w:color w:val="auto"/>
          <w:lang w:val="en-US" w:eastAsia="uk-UA"/>
        </w:rPr>
      </w:pPr>
      <w:bookmarkStart w:id="10" w:name="_Toc453664877"/>
      <w:r w:rsidRPr="00A62AFF">
        <w:rPr>
          <w:rFonts w:ascii="Times New Roman" w:hAnsi="Times New Roman" w:cs="Times New Roman"/>
          <w:b w:val="0"/>
          <w:noProof/>
          <w:color w:val="auto"/>
          <w:lang w:eastAsia="uk-UA"/>
        </w:rPr>
        <w:lastRenderedPageBreak/>
        <w:t>РАСЧЕТ ПЕРЕХОДНОГО ПРОЦЕССА САУ</w:t>
      </w:r>
      <w:bookmarkEnd w:id="10"/>
    </w:p>
    <w:p w:rsidR="0033499D" w:rsidRPr="00947444" w:rsidRDefault="0033499D" w:rsidP="0033499D">
      <w:pPr>
        <w:rPr>
          <w:lang w:eastAsia="uk-UA"/>
        </w:rPr>
      </w:pPr>
    </w:p>
    <w:p w:rsidR="004B629C" w:rsidRPr="00542E9B" w:rsidRDefault="0033499D" w:rsidP="00947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Д</w:t>
      </w:r>
      <w:r w:rsidR="004B629C" w:rsidRPr="00542E9B">
        <w:rPr>
          <w:rFonts w:ascii="Times New Roman" w:hAnsi="Times New Roman" w:cs="Times New Roman"/>
          <w:sz w:val="28"/>
          <w:szCs w:val="28"/>
        </w:rPr>
        <w:t xml:space="preserve">ля САУ </w:t>
      </w:r>
      <w:r w:rsidRPr="00542E9B">
        <w:rPr>
          <w:rFonts w:ascii="Times New Roman" w:hAnsi="Times New Roman" w:cs="Times New Roman"/>
          <w:sz w:val="28"/>
          <w:szCs w:val="28"/>
        </w:rPr>
        <w:t xml:space="preserve">выбирается </w:t>
      </w:r>
      <w:r w:rsidR="004B629C" w:rsidRPr="00542E9B">
        <w:rPr>
          <w:rFonts w:ascii="Times New Roman" w:hAnsi="Times New Roman" w:cs="Times New Roman"/>
          <w:sz w:val="28"/>
          <w:szCs w:val="28"/>
        </w:rPr>
        <w:t>устойчивое значение коэффициента</w:t>
      </w:r>
      <w:r w:rsidR="004B629C" w:rsidRPr="00542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4B629C" w:rsidRPr="00542E9B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End"/>
      <w:r w:rsidR="004B629C" w:rsidRPr="00542E9B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="004B629C" w:rsidRPr="00542E9B">
        <w:rPr>
          <w:rFonts w:ascii="Times New Roman" w:hAnsi="Times New Roman" w:cs="Times New Roman"/>
          <w:sz w:val="28"/>
          <w:szCs w:val="28"/>
        </w:rPr>
        <w:t>:</w:t>
      </w:r>
    </w:p>
    <w:p w:rsidR="004B629C" w:rsidRPr="00542E9B" w:rsidRDefault="00244801" w:rsidP="004B629C">
      <w:pPr>
        <w:rPr>
          <w:rFonts w:ascii="Times New Roman" w:hAnsi="Times New Roman" w:cs="Times New Roman"/>
          <w:sz w:val="28"/>
          <w:szCs w:val="28"/>
        </w:rPr>
      </w:pPr>
      <w:r w:rsidRPr="00DC060A">
        <w:rPr>
          <w:rFonts w:ascii="Times New Roman" w:hAnsi="Times New Roman" w:cs="Times New Roman"/>
          <w:position w:val="-14"/>
          <w:sz w:val="28"/>
          <w:szCs w:val="28"/>
        </w:rPr>
        <w:object w:dxaOrig="940" w:dyaOrig="380">
          <v:shape id="_x0000_i1043" type="#_x0000_t75" style="width:46.35pt;height:18.8pt" o:ole="">
            <v:imagedata r:id="rId59" o:title=""/>
          </v:shape>
          <o:OLEObject Type="Embed" ProgID="Equation.DSMT4" ShapeID="_x0000_i1043" DrawAspect="Content" ObjectID="_1527409965" r:id="rId60"/>
        </w:object>
      </w:r>
    </w:p>
    <w:p w:rsidR="004B629C" w:rsidRPr="00542E9B" w:rsidRDefault="0033499D" w:rsidP="004B629C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и записывается </w:t>
      </w:r>
      <w:r w:rsidR="004B629C" w:rsidRPr="00542E9B">
        <w:rPr>
          <w:rFonts w:ascii="Times New Roman" w:hAnsi="Times New Roman" w:cs="Times New Roman"/>
          <w:sz w:val="28"/>
          <w:szCs w:val="28"/>
        </w:rPr>
        <w:t xml:space="preserve">выражение </w:t>
      </w:r>
      <w:r w:rsidRPr="00542E9B">
        <w:rPr>
          <w:rFonts w:ascii="Times New Roman" w:hAnsi="Times New Roman" w:cs="Times New Roman"/>
          <w:sz w:val="28"/>
          <w:szCs w:val="28"/>
        </w:rPr>
        <w:t>передаточной функции</w:t>
      </w:r>
      <w:r w:rsidR="004B629C" w:rsidRPr="00542E9B">
        <w:rPr>
          <w:rFonts w:ascii="Times New Roman" w:hAnsi="Times New Roman" w:cs="Times New Roman"/>
          <w:sz w:val="28"/>
          <w:szCs w:val="28"/>
        </w:rPr>
        <w:t xml:space="preserve"> замкнутой системы по</w:t>
      </w:r>
      <w:r w:rsidRPr="00542E9B">
        <w:rPr>
          <w:rFonts w:ascii="Times New Roman" w:hAnsi="Times New Roman" w:cs="Times New Roman"/>
          <w:sz w:val="28"/>
          <w:szCs w:val="28"/>
        </w:rPr>
        <w:t xml:space="preserve"> задающему воздействию</w:t>
      </w:r>
      <w:r w:rsidR="004B629C" w:rsidRPr="00542E9B">
        <w:rPr>
          <w:rFonts w:ascii="Times New Roman" w:hAnsi="Times New Roman" w:cs="Times New Roman"/>
          <w:sz w:val="28"/>
          <w:szCs w:val="28"/>
        </w:rPr>
        <w:t>:</w:t>
      </w:r>
    </w:p>
    <w:p w:rsidR="004B629C" w:rsidRPr="00542E9B" w:rsidRDefault="00244801" w:rsidP="004B629C">
      <w:pPr>
        <w:rPr>
          <w:rFonts w:ascii="Times New Roman" w:hAnsi="Times New Roman" w:cs="Times New Roman"/>
          <w:sz w:val="28"/>
          <w:szCs w:val="28"/>
        </w:rPr>
      </w:pPr>
      <w:r w:rsidRPr="00501D94">
        <w:rPr>
          <w:rFonts w:ascii="Times New Roman" w:hAnsi="Times New Roman" w:cs="Times New Roman"/>
          <w:position w:val="-68"/>
          <w:sz w:val="28"/>
          <w:szCs w:val="28"/>
        </w:rPr>
        <w:object w:dxaOrig="6560" w:dyaOrig="1480">
          <v:shape id="_x0000_i1044" type="#_x0000_t75" style="width:327.45pt;height:74.5pt" o:ole="">
            <v:imagedata r:id="rId61" o:title=""/>
          </v:shape>
          <o:OLEObject Type="Embed" ProgID="Equation.DSMT4" ShapeID="_x0000_i1044" DrawAspect="Content" ObjectID="_1527409966" r:id="rId62"/>
        </w:object>
      </w:r>
    </w:p>
    <w:p w:rsidR="00244801" w:rsidRPr="00CE420D" w:rsidRDefault="004B629C" w:rsidP="0084060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Воспользуемся ПО </w:t>
      </w:r>
      <w:proofErr w:type="spellStart"/>
      <w:r w:rsidRPr="00542E9B">
        <w:rPr>
          <w:rFonts w:ascii="Times New Roman" w:hAnsi="Times New Roman" w:cs="Times New Roman"/>
          <w:sz w:val="28"/>
          <w:szCs w:val="28"/>
          <w:lang w:val="en-US"/>
        </w:rPr>
        <w:t>Mathcad</w:t>
      </w:r>
      <w:proofErr w:type="spellEnd"/>
      <w:r w:rsidRPr="00542E9B">
        <w:rPr>
          <w:rFonts w:ascii="Times New Roman" w:hAnsi="Times New Roman" w:cs="Times New Roman"/>
          <w:sz w:val="28"/>
          <w:szCs w:val="28"/>
        </w:rPr>
        <w:t xml:space="preserve"> и получим выражение переходной функции замкнутой САУ для выбранного значения </w:t>
      </w:r>
      <w:proofErr w:type="gramStart"/>
      <w:r w:rsidRPr="00542E9B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End"/>
      <w:r w:rsidRPr="00542E9B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Pr="00542E9B">
        <w:rPr>
          <w:rFonts w:ascii="Times New Roman" w:hAnsi="Times New Roman" w:cs="Times New Roman"/>
          <w:sz w:val="28"/>
          <w:szCs w:val="28"/>
        </w:rPr>
        <w:t>:</w:t>
      </w:r>
    </w:p>
    <w:p w:rsidR="004B629C" w:rsidRDefault="00244801" w:rsidP="0084060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4480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48150" cy="2647950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60B" w:rsidRPr="0084060B" w:rsidRDefault="0084060B" w:rsidP="008406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5D297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– График переходного процесса САУ</w:t>
      </w:r>
    </w:p>
    <w:p w:rsidR="004B629C" w:rsidRPr="00542E9B" w:rsidRDefault="004B629C" w:rsidP="00947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По графику переходной функции определим качественные показатели регулирования САУ:</w:t>
      </w:r>
    </w:p>
    <w:p w:rsidR="004B629C" w:rsidRPr="00542E9B" w:rsidRDefault="004B629C" w:rsidP="004B629C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- время регулирования:</w:t>
      </w:r>
    </w:p>
    <w:p w:rsidR="004B629C" w:rsidRPr="00542E9B" w:rsidRDefault="000A269A" w:rsidP="004B629C">
      <w:pPr>
        <w:rPr>
          <w:rFonts w:ascii="Times New Roman" w:hAnsi="Times New Roman" w:cs="Times New Roman"/>
          <w:sz w:val="28"/>
          <w:szCs w:val="28"/>
        </w:rPr>
      </w:pPr>
      <w:r w:rsidRPr="00054E91">
        <w:rPr>
          <w:rFonts w:ascii="Times New Roman" w:hAnsi="Times New Roman" w:cs="Times New Roman"/>
          <w:position w:val="-14"/>
          <w:sz w:val="28"/>
          <w:szCs w:val="28"/>
        </w:rPr>
        <w:object w:dxaOrig="1120" w:dyaOrig="380">
          <v:shape id="_x0000_i1045" type="#_x0000_t75" style="width:56.35pt;height:18.8pt" o:ole="">
            <v:imagedata r:id="rId64" o:title=""/>
          </v:shape>
          <o:OLEObject Type="Embed" ProgID="Equation.DSMT4" ShapeID="_x0000_i1045" DrawAspect="Content" ObjectID="_1527409967" r:id="rId65"/>
        </w:object>
      </w:r>
    </w:p>
    <w:p w:rsidR="004B629C" w:rsidRPr="00542E9B" w:rsidRDefault="004B629C" w:rsidP="004B629C">
      <w:pPr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- перерегулирование:</w:t>
      </w:r>
    </w:p>
    <w:p w:rsidR="004B629C" w:rsidRPr="00542E9B" w:rsidRDefault="000A269A" w:rsidP="004B629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54E91">
        <w:rPr>
          <w:rFonts w:ascii="Times New Roman" w:hAnsi="Times New Roman" w:cs="Times New Roman"/>
          <w:position w:val="-32"/>
          <w:sz w:val="28"/>
          <w:szCs w:val="28"/>
        </w:rPr>
        <w:object w:dxaOrig="2880" w:dyaOrig="740">
          <v:shape id="_x0000_i1046" type="#_x0000_t75" style="width:2in;height:36.95pt" o:ole="">
            <v:imagedata r:id="rId66" o:title=""/>
          </v:shape>
          <o:OLEObject Type="Embed" ProgID="Equation.DSMT4" ShapeID="_x0000_i1046" DrawAspect="Content" ObjectID="_1527409968" r:id="rId67"/>
        </w:object>
      </w:r>
    </w:p>
    <w:p w:rsidR="00D325DD" w:rsidRPr="00C23B2A" w:rsidRDefault="007A6FCE" w:rsidP="007A6FCE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11" w:name="_Toc453664878"/>
      <w:r w:rsidRPr="007A6FCE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11"/>
    </w:p>
    <w:p w:rsidR="007A6FCE" w:rsidRPr="00C23B2A" w:rsidRDefault="007A6FCE" w:rsidP="007A6FCE"/>
    <w:p w:rsidR="00D325DD" w:rsidRPr="00542E9B" w:rsidRDefault="00D325DD" w:rsidP="007A6F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 xml:space="preserve">В выполненной курсовой работе была разработана система регулирования уровня жидкости в открытом баке. </w:t>
      </w:r>
    </w:p>
    <w:p w:rsidR="00D325DD" w:rsidRPr="00542E9B" w:rsidRDefault="00D325DD" w:rsidP="007A6F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2E9B">
        <w:rPr>
          <w:rFonts w:ascii="Times New Roman" w:hAnsi="Times New Roman" w:cs="Times New Roman"/>
          <w:sz w:val="28"/>
          <w:szCs w:val="28"/>
        </w:rPr>
        <w:t>По результатам исследований было определено, что система удовлетворяет требуемым показателям качества.</w:t>
      </w: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542E9B" w:rsidRDefault="00D325DD" w:rsidP="00D325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5DD" w:rsidRPr="00303490" w:rsidRDefault="00303490" w:rsidP="00303490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12" w:name="_Toc453664879"/>
      <w:r w:rsidRPr="00303490">
        <w:rPr>
          <w:rFonts w:ascii="Times New Roman" w:hAnsi="Times New Roman" w:cs="Times New Roman"/>
          <w:b w:val="0"/>
          <w:color w:val="auto"/>
        </w:rPr>
        <w:lastRenderedPageBreak/>
        <w:t>СПИСОК ИСПОЛЬЗУЕМЫХ ИСТОЧНИКОВ</w:t>
      </w:r>
      <w:bookmarkEnd w:id="12"/>
    </w:p>
    <w:p w:rsidR="00621E15" w:rsidRPr="00542E9B" w:rsidRDefault="00621E15" w:rsidP="00621E15">
      <w:pPr>
        <w:pStyle w:val="a6"/>
        <w:numPr>
          <w:ilvl w:val="0"/>
          <w:numId w:val="1"/>
        </w:numPr>
        <w:spacing w:before="100" w:beforeAutospacing="1" w:after="100" w:afterAutospacing="1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542E9B">
        <w:rPr>
          <w:rFonts w:ascii="Times New Roman" w:hAnsi="Times New Roman" w:cs="Times New Roman"/>
          <w:sz w:val="26"/>
          <w:szCs w:val="26"/>
        </w:rPr>
        <w:t>Атлас для проектирования систем автоматического регулирования: Учеб. Пособие для вузов. – М.: Машиностроение, 1989. – 752 с.: ил.</w:t>
      </w:r>
    </w:p>
    <w:p w:rsidR="00621E15" w:rsidRPr="00542E9B" w:rsidRDefault="00621E15" w:rsidP="00621E15">
      <w:pPr>
        <w:pStyle w:val="a6"/>
        <w:numPr>
          <w:ilvl w:val="0"/>
          <w:numId w:val="1"/>
        </w:numPr>
        <w:spacing w:before="100" w:beforeAutospacing="1" w:after="100" w:afterAutospacing="1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542E9B">
        <w:rPr>
          <w:rFonts w:ascii="Times New Roman" w:hAnsi="Times New Roman" w:cs="Times New Roman"/>
          <w:sz w:val="26"/>
          <w:szCs w:val="26"/>
        </w:rPr>
        <w:t>Методы классической и современной теории автоматического управления: Учебник в 5-ти тт.; 2-е изд., перераб. И доп. Т3: Синтез регуляторов систем автоматического управления</w:t>
      </w:r>
      <w:proofErr w:type="gramStart"/>
      <w:r w:rsidRPr="00542E9B">
        <w:rPr>
          <w:rFonts w:ascii="Times New Roman" w:hAnsi="Times New Roman" w:cs="Times New Roman"/>
          <w:sz w:val="26"/>
          <w:szCs w:val="26"/>
        </w:rPr>
        <w:t xml:space="preserve"> / П</w:t>
      </w:r>
      <w:proofErr w:type="gramEnd"/>
      <w:r w:rsidRPr="00542E9B">
        <w:rPr>
          <w:rFonts w:ascii="Times New Roman" w:hAnsi="Times New Roman" w:cs="Times New Roman"/>
          <w:sz w:val="26"/>
          <w:szCs w:val="26"/>
        </w:rPr>
        <w:t>од ред. К.А. Пупкова и Н.Д. Егупова. – М.: Издательство МГТУ им. Н.Э. Баумана, 2004. – 616 с.; ил.</w:t>
      </w:r>
    </w:p>
    <w:p w:rsidR="00621E15" w:rsidRPr="00542E9B" w:rsidRDefault="00621E15" w:rsidP="00621E15">
      <w:pPr>
        <w:pStyle w:val="a6"/>
        <w:numPr>
          <w:ilvl w:val="0"/>
          <w:numId w:val="1"/>
        </w:numPr>
        <w:spacing w:before="100" w:beforeAutospacing="1" w:after="100" w:afterAutospacing="1"/>
        <w:ind w:left="714" w:hanging="357"/>
        <w:rPr>
          <w:rFonts w:ascii="Times New Roman" w:hAnsi="Times New Roman" w:cs="Times New Roman"/>
          <w:sz w:val="26"/>
          <w:szCs w:val="26"/>
        </w:rPr>
      </w:pPr>
      <w:r w:rsidRPr="00542E9B">
        <w:rPr>
          <w:rFonts w:ascii="Times New Roman" w:hAnsi="Times New Roman" w:cs="Times New Roman"/>
          <w:sz w:val="26"/>
          <w:szCs w:val="26"/>
        </w:rPr>
        <w:t>Бесекерский В.А., Попов Е.П. Теория систем автоматического управления. – СПб: Профессия, 2003. 749с.; ил.</w:t>
      </w:r>
    </w:p>
    <w:p w:rsidR="00621E15" w:rsidRPr="00542E9B" w:rsidRDefault="00621E15" w:rsidP="00621E15"/>
    <w:p w:rsidR="00D325DD" w:rsidRPr="00542E9B" w:rsidRDefault="00D325DD" w:rsidP="00D325DD"/>
    <w:p w:rsidR="00D325DD" w:rsidRPr="00542E9B" w:rsidRDefault="00D325DD" w:rsidP="00D325DD"/>
    <w:sectPr w:rsidR="00D325DD" w:rsidRPr="00542E9B" w:rsidSect="000B33C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3F0" w:rsidRDefault="000F73F0" w:rsidP="000941F7">
      <w:pPr>
        <w:spacing w:after="0" w:line="240" w:lineRule="auto"/>
      </w:pPr>
      <w:r>
        <w:separator/>
      </w:r>
    </w:p>
  </w:endnote>
  <w:endnote w:type="continuationSeparator" w:id="0">
    <w:p w:rsidR="000F73F0" w:rsidRDefault="000F73F0" w:rsidP="00094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63844"/>
      <w:docPartObj>
        <w:docPartGallery w:val="Page Numbers (Bottom of Page)"/>
        <w:docPartUnique/>
      </w:docPartObj>
    </w:sdtPr>
    <w:sdtContent>
      <w:p w:rsidR="000941F7" w:rsidRDefault="007B0B6E">
        <w:pPr>
          <w:pStyle w:val="ab"/>
          <w:jc w:val="center"/>
        </w:pPr>
        <w:fldSimple w:instr=" PAGE   \* MERGEFORMAT ">
          <w:r w:rsidR="00CA22DB">
            <w:rPr>
              <w:noProof/>
            </w:rPr>
            <w:t>19</w:t>
          </w:r>
        </w:fldSimple>
      </w:p>
    </w:sdtContent>
  </w:sdt>
  <w:p w:rsidR="000941F7" w:rsidRDefault="000941F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3F0" w:rsidRDefault="000F73F0" w:rsidP="000941F7">
      <w:pPr>
        <w:spacing w:after="0" w:line="240" w:lineRule="auto"/>
      </w:pPr>
      <w:r>
        <w:separator/>
      </w:r>
    </w:p>
  </w:footnote>
  <w:footnote w:type="continuationSeparator" w:id="0">
    <w:p w:rsidR="000F73F0" w:rsidRDefault="000F73F0" w:rsidP="00094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Безымянный.jpg" style="width:6.9pt;height:8.75pt;visibility:visible;mso-wrap-style:square" o:bullet="t">
        <v:imagedata r:id="rId1" o:title="Безымянный"/>
      </v:shape>
    </w:pict>
  </w:numPicBullet>
  <w:abstractNum w:abstractNumId="0">
    <w:nsid w:val="4FEA0839"/>
    <w:multiLevelType w:val="hybridMultilevel"/>
    <w:tmpl w:val="580AD304"/>
    <w:lvl w:ilvl="0" w:tplc="733AD9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B715789"/>
    <w:multiLevelType w:val="hybridMultilevel"/>
    <w:tmpl w:val="A4AE3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7E6"/>
    <w:rsid w:val="0003290D"/>
    <w:rsid w:val="000941F7"/>
    <w:rsid w:val="000A269A"/>
    <w:rsid w:val="000B33CD"/>
    <w:rsid w:val="000F73F0"/>
    <w:rsid w:val="00112F15"/>
    <w:rsid w:val="001A06FC"/>
    <w:rsid w:val="001B40C9"/>
    <w:rsid w:val="00244801"/>
    <w:rsid w:val="002A0F66"/>
    <w:rsid w:val="00303490"/>
    <w:rsid w:val="003117E6"/>
    <w:rsid w:val="0033499D"/>
    <w:rsid w:val="00335EC5"/>
    <w:rsid w:val="003C36C7"/>
    <w:rsid w:val="003C7AFD"/>
    <w:rsid w:val="003D6265"/>
    <w:rsid w:val="00445948"/>
    <w:rsid w:val="004B629C"/>
    <w:rsid w:val="005156AE"/>
    <w:rsid w:val="0053340C"/>
    <w:rsid w:val="00542E9B"/>
    <w:rsid w:val="00576B08"/>
    <w:rsid w:val="00583213"/>
    <w:rsid w:val="005D1345"/>
    <w:rsid w:val="005D297E"/>
    <w:rsid w:val="005E0653"/>
    <w:rsid w:val="00621E15"/>
    <w:rsid w:val="00626CE7"/>
    <w:rsid w:val="0066031E"/>
    <w:rsid w:val="006B2B1A"/>
    <w:rsid w:val="006C072E"/>
    <w:rsid w:val="006C6541"/>
    <w:rsid w:val="006F0DDD"/>
    <w:rsid w:val="006F4BFB"/>
    <w:rsid w:val="00746BF6"/>
    <w:rsid w:val="00763219"/>
    <w:rsid w:val="00766389"/>
    <w:rsid w:val="0077495A"/>
    <w:rsid w:val="00786813"/>
    <w:rsid w:val="007A6FCE"/>
    <w:rsid w:val="007B0B6E"/>
    <w:rsid w:val="007D05A4"/>
    <w:rsid w:val="008041D0"/>
    <w:rsid w:val="00830728"/>
    <w:rsid w:val="0084060B"/>
    <w:rsid w:val="0084214E"/>
    <w:rsid w:val="00881820"/>
    <w:rsid w:val="008873CE"/>
    <w:rsid w:val="00893EF8"/>
    <w:rsid w:val="00943356"/>
    <w:rsid w:val="00947444"/>
    <w:rsid w:val="009E0C2F"/>
    <w:rsid w:val="00A1452D"/>
    <w:rsid w:val="00A211C6"/>
    <w:rsid w:val="00A52C44"/>
    <w:rsid w:val="00A62AFF"/>
    <w:rsid w:val="00A908A8"/>
    <w:rsid w:val="00AC6CB3"/>
    <w:rsid w:val="00AF3DBC"/>
    <w:rsid w:val="00B37D95"/>
    <w:rsid w:val="00B37F6E"/>
    <w:rsid w:val="00BE5054"/>
    <w:rsid w:val="00C23B2A"/>
    <w:rsid w:val="00C24029"/>
    <w:rsid w:val="00C41D68"/>
    <w:rsid w:val="00C46F8C"/>
    <w:rsid w:val="00C51538"/>
    <w:rsid w:val="00CA22DB"/>
    <w:rsid w:val="00CE420D"/>
    <w:rsid w:val="00D1684F"/>
    <w:rsid w:val="00D325DD"/>
    <w:rsid w:val="00D831B9"/>
    <w:rsid w:val="00D955D8"/>
    <w:rsid w:val="00E1012D"/>
    <w:rsid w:val="00E12835"/>
    <w:rsid w:val="00E4237A"/>
    <w:rsid w:val="00EC0539"/>
    <w:rsid w:val="00EC055A"/>
    <w:rsid w:val="00F07FE3"/>
    <w:rsid w:val="00F752B5"/>
    <w:rsid w:val="00FB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CE7"/>
  </w:style>
  <w:style w:type="paragraph" w:styleId="1">
    <w:name w:val="heading 1"/>
    <w:basedOn w:val="a"/>
    <w:next w:val="a"/>
    <w:link w:val="10"/>
    <w:uiPriority w:val="9"/>
    <w:qFormat/>
    <w:rsid w:val="003117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12F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7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11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7E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12F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112F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21E15"/>
    <w:pPr>
      <w:spacing w:after="0" w:line="360" w:lineRule="auto"/>
      <w:ind w:left="720" w:firstLine="357"/>
      <w:contextualSpacing/>
    </w:pPr>
  </w:style>
  <w:style w:type="paragraph" w:styleId="a7">
    <w:name w:val="TOC Heading"/>
    <w:basedOn w:val="1"/>
    <w:next w:val="a"/>
    <w:uiPriority w:val="39"/>
    <w:unhideWhenUsed/>
    <w:qFormat/>
    <w:rsid w:val="000941F7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0941F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941F7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0941F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094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941F7"/>
  </w:style>
  <w:style w:type="paragraph" w:styleId="ab">
    <w:name w:val="footer"/>
    <w:basedOn w:val="a"/>
    <w:link w:val="ac"/>
    <w:uiPriority w:val="99"/>
    <w:unhideWhenUsed/>
    <w:rsid w:val="00094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94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92037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</w:div>
        <w:div w:id="1804617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</w:div>
        <w:div w:id="1511456924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</w:div>
        <w:div w:id="1925802525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</w:div>
        <w:div w:id="33295102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</w:div>
        <w:div w:id="1714189043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</w:div>
        <w:div w:id="1990402154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</w:div>
        <w:div w:id="35855026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21.wmf"/><Relationship Id="rId21" Type="http://schemas.openxmlformats.org/officeDocument/2006/relationships/image" Target="media/image9.wmf"/><Relationship Id="rId34" Type="http://schemas.openxmlformats.org/officeDocument/2006/relationships/image" Target="media/image18.jpeg"/><Relationship Id="rId42" Type="http://schemas.openxmlformats.org/officeDocument/2006/relationships/oleObject" Target="embeddings/oleObject13.bin"/><Relationship Id="rId47" Type="http://schemas.openxmlformats.org/officeDocument/2006/relationships/image" Target="media/image26.png"/><Relationship Id="rId50" Type="http://schemas.openxmlformats.org/officeDocument/2006/relationships/image" Target="media/image29.wmf"/><Relationship Id="rId55" Type="http://schemas.openxmlformats.org/officeDocument/2006/relationships/oleObject" Target="embeddings/oleObject17.bin"/><Relationship Id="rId63" Type="http://schemas.openxmlformats.org/officeDocument/2006/relationships/image" Target="media/image36.png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image" Target="media/image16.jpeg"/><Relationship Id="rId37" Type="http://schemas.openxmlformats.org/officeDocument/2006/relationships/oleObject" Target="embeddings/oleObject10.bin"/><Relationship Id="rId40" Type="http://schemas.openxmlformats.org/officeDocument/2006/relationships/oleObject" Target="embeddings/oleObject12.bin"/><Relationship Id="rId45" Type="http://schemas.openxmlformats.org/officeDocument/2006/relationships/image" Target="media/image25.wmf"/><Relationship Id="rId53" Type="http://schemas.openxmlformats.org/officeDocument/2006/relationships/oleObject" Target="embeddings/oleObject16.bin"/><Relationship Id="rId58" Type="http://schemas.openxmlformats.org/officeDocument/2006/relationships/image" Target="media/image33.png"/><Relationship Id="rId66" Type="http://schemas.openxmlformats.org/officeDocument/2006/relationships/image" Target="media/image38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image" Target="media/image20.jpeg"/><Relationship Id="rId49" Type="http://schemas.openxmlformats.org/officeDocument/2006/relationships/image" Target="media/image28.png"/><Relationship Id="rId57" Type="http://schemas.openxmlformats.org/officeDocument/2006/relationships/oleObject" Target="embeddings/oleObject18.bin"/><Relationship Id="rId61" Type="http://schemas.openxmlformats.org/officeDocument/2006/relationships/image" Target="media/image35.wmf"/><Relationship Id="rId10" Type="http://schemas.openxmlformats.org/officeDocument/2006/relationships/image" Target="media/image3.jpeg"/><Relationship Id="rId19" Type="http://schemas.openxmlformats.org/officeDocument/2006/relationships/image" Target="media/image8.wmf"/><Relationship Id="rId31" Type="http://schemas.openxmlformats.org/officeDocument/2006/relationships/image" Target="media/image15.jpeg"/><Relationship Id="rId44" Type="http://schemas.openxmlformats.org/officeDocument/2006/relationships/image" Target="media/image24.png"/><Relationship Id="rId52" Type="http://schemas.openxmlformats.org/officeDocument/2006/relationships/image" Target="media/image30.wmf"/><Relationship Id="rId60" Type="http://schemas.openxmlformats.org/officeDocument/2006/relationships/oleObject" Target="embeddings/oleObject19.bin"/><Relationship Id="rId65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image" Target="media/image14.jpeg"/><Relationship Id="rId35" Type="http://schemas.openxmlformats.org/officeDocument/2006/relationships/image" Target="media/image19.jpeg"/><Relationship Id="rId43" Type="http://schemas.openxmlformats.org/officeDocument/2006/relationships/image" Target="media/image23.png"/><Relationship Id="rId48" Type="http://schemas.openxmlformats.org/officeDocument/2006/relationships/image" Target="media/image27.png"/><Relationship Id="rId56" Type="http://schemas.openxmlformats.org/officeDocument/2006/relationships/image" Target="media/image32.wmf"/><Relationship Id="rId64" Type="http://schemas.openxmlformats.org/officeDocument/2006/relationships/image" Target="media/image37.wmf"/><Relationship Id="rId69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oleObject" Target="embeddings/oleObject15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7.jpeg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4.bin"/><Relationship Id="rId59" Type="http://schemas.openxmlformats.org/officeDocument/2006/relationships/image" Target="media/image34.wmf"/><Relationship Id="rId67" Type="http://schemas.openxmlformats.org/officeDocument/2006/relationships/oleObject" Target="embeddings/oleObject22.bin"/><Relationship Id="rId20" Type="http://schemas.openxmlformats.org/officeDocument/2006/relationships/oleObject" Target="embeddings/oleObject5.bin"/><Relationship Id="rId41" Type="http://schemas.openxmlformats.org/officeDocument/2006/relationships/image" Target="media/image22.wmf"/><Relationship Id="rId54" Type="http://schemas.openxmlformats.org/officeDocument/2006/relationships/image" Target="media/image31.wmf"/><Relationship Id="rId62" Type="http://schemas.openxmlformats.org/officeDocument/2006/relationships/oleObject" Target="embeddings/oleObject20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AD5C3-CFC8-4F4D-8322-262ABF9A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19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55</cp:revision>
  <dcterms:created xsi:type="dcterms:W3CDTF">2016-06-09T18:25:00Z</dcterms:created>
  <dcterms:modified xsi:type="dcterms:W3CDTF">2016-06-14T08:36:00Z</dcterms:modified>
</cp:coreProperties>
</file>